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30E4A" w:rsidR="00C456DC" w:rsidP="00C456DC" w:rsidRDefault="00C456DC" w14:paraId="3BB687FE" w14:textId="77777777">
      <w:pPr>
        <w:jc w:val="center"/>
      </w:pPr>
    </w:p>
    <w:p w:rsidRPr="00C30E4A" w:rsidR="00C456DC" w:rsidP="00C456DC" w:rsidRDefault="00C456DC" w14:paraId="648BE3E1" w14:textId="77777777">
      <w:pPr>
        <w:jc w:val="center"/>
      </w:pPr>
    </w:p>
    <w:p w:rsidRPr="00C30E4A" w:rsidR="00C456DC" w:rsidP="00C456DC" w:rsidRDefault="44865DBF" w14:paraId="65B208F3" w14:textId="1E62CEF3">
      <w:pPr>
        <w:jc w:val="center"/>
      </w:pPr>
      <w:r>
        <w:t xml:space="preserve"> </w:t>
      </w:r>
      <w:r w:rsidR="00923061">
        <w:rPr>
          <w:noProof/>
        </w:rPr>
        <w:drawing>
          <wp:inline distT="0" distB="0" distL="0" distR="0" wp14:anchorId="01D2BC03" wp14:editId="0C83678E">
            <wp:extent cx="1904365" cy="1904365"/>
            <wp:effectExtent l="0" t="0" r="635" b="63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4365" cy="1904365"/>
                    </a:xfrm>
                    <a:prstGeom prst="rect">
                      <a:avLst/>
                    </a:prstGeom>
                    <a:noFill/>
                    <a:ln>
                      <a:noFill/>
                    </a:ln>
                  </pic:spPr>
                </pic:pic>
              </a:graphicData>
            </a:graphic>
          </wp:inline>
        </w:drawing>
      </w:r>
    </w:p>
    <w:p w:rsidRPr="00C30E4A" w:rsidR="00170244" w:rsidP="00170244" w:rsidRDefault="00170244" w14:paraId="2C2894CF" w14:textId="77777777">
      <w:pPr>
        <w:jc w:val="center"/>
        <w:rPr>
          <w:sz w:val="32"/>
        </w:rPr>
      </w:pPr>
    </w:p>
    <w:sdt>
      <w:sdtPr>
        <w:rPr>
          <w:rFonts w:asciiTheme="minorHAnsi" w:hAnsiTheme="minorHAnsi"/>
          <w:color w:val="auto"/>
          <w:sz w:val="56"/>
          <w:szCs w:val="56"/>
        </w:rPr>
        <w:alias w:val="Title"/>
        <w:tag w:val=""/>
        <w:id w:val="-852575412"/>
        <w:placeholder>
          <w:docPart w:val="0099B243E4EE49209231BB0E72BAF4C6"/>
        </w:placeholder>
        <w:dataBinding w:prefixMappings="xmlns:ns0='http://purl.org/dc/elements/1.1/' xmlns:ns1='http://schemas.openxmlformats.org/package/2006/metadata/core-properties' " w:xpath="/ns1:coreProperties[1]/ns0:title[1]" w:storeItemID="{6C3C8BC8-F283-45AE-878A-BAB7291924A1}"/>
        <w:text/>
      </w:sdtPr>
      <w:sdtEndPr/>
      <w:sdtContent>
        <w:p w:rsidRPr="00C30E4A" w:rsidR="00C456DC" w:rsidP="00C456DC" w:rsidRDefault="00990914" w14:paraId="7BD497A7" w14:textId="2897F8A6">
          <w:pPr>
            <w:pStyle w:val="Heading1"/>
            <w:jc w:val="center"/>
            <w:rPr>
              <w:rFonts w:asciiTheme="minorHAnsi" w:hAnsiTheme="minorHAnsi"/>
              <w:color w:val="auto"/>
              <w:sz w:val="56"/>
              <w:szCs w:val="56"/>
            </w:rPr>
          </w:pPr>
          <w:r>
            <w:rPr>
              <w:rFonts w:asciiTheme="minorHAnsi" w:hAnsiTheme="minorHAnsi"/>
              <w:color w:val="auto"/>
              <w:sz w:val="56"/>
              <w:szCs w:val="56"/>
            </w:rPr>
            <w:t>Student Conduct Policy</w:t>
          </w:r>
        </w:p>
      </w:sdtContent>
    </w:sdt>
    <w:p w:rsidRPr="00C30E4A" w:rsidR="00C456DC" w:rsidP="00C456DC" w:rsidRDefault="00C456DC" w14:paraId="25CAD01D" w14:textId="77777777"/>
    <w:p w:rsidRPr="00C30E4A" w:rsidR="00C456DC" w:rsidP="00C456DC" w:rsidRDefault="00C456DC" w14:paraId="14183F9F" w14:textId="77777777">
      <w:pPr>
        <w:pBdr>
          <w:top w:val="single" w:color="4E0051" w:sz="4" w:space="1"/>
        </w:pBdr>
      </w:pPr>
    </w:p>
    <w:bookmarkStart w:name="PolicyRef" w:displacedByCustomXml="next" w:id="0"/>
    <w:sdt>
      <w:sdtPr>
        <w:id w:val="351457214"/>
        <w:placeholder>
          <w:docPart w:val="F6CEF6E3F1D14080AF3EF123245DDE37"/>
        </w:placeholder>
        <w:rPr>
          <w:rStyle w:val="Strong"/>
          <w:rFonts w:ascii="Calibri" w:hAnsi="Calibri" w:asciiTheme="minorAscii" w:hAnsiTheme="minorAscii"/>
          <w:color w:val="auto"/>
        </w:rPr>
      </w:sdtPr>
      <w:sdtEndPr>
        <w:rPr>
          <w:rStyle w:val="Strong"/>
          <w:rFonts w:ascii="Calibri" w:hAnsi="Calibri" w:asciiTheme="minorAscii" w:hAnsiTheme="minorAscii"/>
          <w:b w:val="0"/>
          <w:bCs w:val="0"/>
          <w:color w:val="auto"/>
          <w:sz w:val="32"/>
          <w:szCs w:val="32"/>
        </w:rPr>
      </w:sdtEndPr>
      <w:sdtContent>
        <w:p w:rsidRPr="00C42E4A" w:rsidR="00C456DC" w:rsidP="00C456DC" w:rsidRDefault="00CC58AA" w14:paraId="014D70D6" w14:textId="63755A7A">
          <w:pPr>
            <w:pStyle w:val="Heading3"/>
            <w:jc w:val="center"/>
            <w:rPr>
              <w:rStyle w:val="Strong"/>
              <w:rFonts w:asciiTheme="minorHAnsi" w:hAnsiTheme="minorHAnsi"/>
              <w:b w:val="0"/>
              <w:color w:val="auto"/>
              <w:sz w:val="32"/>
              <w:szCs w:val="32"/>
            </w:rPr>
          </w:pPr>
          <w:r w:rsidRPr="00C42E4A">
            <w:rPr>
              <w:rStyle w:val="Strong"/>
              <w:rFonts w:asciiTheme="minorHAnsi" w:hAnsiTheme="minorHAnsi"/>
              <w:b w:val="0"/>
              <w:color w:val="auto"/>
              <w:sz w:val="32"/>
              <w:szCs w:val="32"/>
            </w:rPr>
            <w:t>POL</w:t>
          </w:r>
          <w:r w:rsidR="00C05B6A">
            <w:rPr>
              <w:rStyle w:val="Strong"/>
              <w:rFonts w:asciiTheme="minorHAnsi" w:hAnsiTheme="minorHAnsi"/>
              <w:b w:val="0"/>
              <w:color w:val="auto"/>
              <w:sz w:val="32"/>
              <w:szCs w:val="32"/>
            </w:rPr>
            <w:t>147</w:t>
          </w:r>
        </w:p>
      </w:sdtContent>
    </w:sdt>
    <w:bookmarkEnd w:displacedByCustomXml="prev" w:id="0"/>
    <w:p w:rsidRPr="00C42E4A" w:rsidR="00C456DC" w:rsidP="00C456DC" w:rsidRDefault="00C456DC" w14:paraId="12EE6C74"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4910"/>
      </w:tblGrid>
      <w:tr w:rsidRPr="00C42E4A" w:rsidR="007C33EE" w:rsidTr="0D7BFD0E" w14:paraId="3D69DA15" w14:textId="77777777">
        <w:trPr>
          <w:jc w:val="center"/>
        </w:trPr>
        <w:tc>
          <w:tcPr>
            <w:tcW w:w="4106" w:type="dxa"/>
            <w:shd w:val="clear" w:color="auto" w:fill="F2F2F2" w:themeFill="background1" w:themeFillShade="F2"/>
          </w:tcPr>
          <w:p w:rsidRPr="00C42E4A" w:rsidR="00C456DC" w:rsidP="00F31F41" w:rsidRDefault="51A7EF3C" w14:paraId="5FC36625" w14:textId="77777777">
            <w:pPr>
              <w:pStyle w:val="EUNormal"/>
              <w:spacing w:before="40" w:after="60"/>
              <w:jc w:val="left"/>
            </w:pPr>
            <w:r w:rsidRPr="00C42E4A">
              <w:rPr>
                <w:rFonts w:eastAsiaTheme="majorEastAsia" w:cstheme="majorBidi"/>
              </w:rPr>
              <w:t>Lead Officer (Post):</w:t>
            </w:r>
          </w:p>
        </w:tc>
        <w:sdt>
          <w:sdtPr>
            <w:id w:val="-1520242412"/>
            <w:placeholder>
              <w:docPart w:val="9E4B7FC057444F7CA8AD7B04D6D4493E"/>
            </w:placeholder>
          </w:sdtPr>
          <w:sdtEndPr/>
          <w:sdtContent>
            <w:tc>
              <w:tcPr>
                <w:tcW w:w="4910" w:type="dxa"/>
              </w:tcPr>
              <w:p w:rsidRPr="00C42E4A" w:rsidR="00C456DC" w:rsidP="00935DCC" w:rsidRDefault="00820264" w14:paraId="66329422" w14:textId="749A6A44">
                <w:r>
                  <w:t>Student Support Manager</w:t>
                </w:r>
              </w:p>
            </w:tc>
          </w:sdtContent>
        </w:sdt>
      </w:tr>
      <w:tr w:rsidRPr="00C42E4A" w:rsidR="007C33EE" w:rsidTr="0D7BFD0E" w14:paraId="41C123AF" w14:textId="77777777">
        <w:trPr>
          <w:jc w:val="center"/>
        </w:trPr>
        <w:tc>
          <w:tcPr>
            <w:tcW w:w="4106" w:type="dxa"/>
            <w:shd w:val="clear" w:color="auto" w:fill="F2F2F2" w:themeFill="background1" w:themeFillShade="F2"/>
          </w:tcPr>
          <w:p w:rsidRPr="00C42E4A" w:rsidR="00C456DC" w:rsidP="00F31F41" w:rsidRDefault="51A7EF3C" w14:paraId="20E02987" w14:textId="77777777">
            <w:pPr>
              <w:pStyle w:val="EUNormal"/>
              <w:spacing w:before="40" w:after="60"/>
              <w:jc w:val="left"/>
            </w:pPr>
            <w:r w:rsidRPr="00C42E4A">
              <w:rPr>
                <w:rFonts w:eastAsiaTheme="majorEastAsia" w:cstheme="majorBidi"/>
              </w:rPr>
              <w:t>Responsible Office/ Department:</w:t>
            </w:r>
          </w:p>
        </w:tc>
        <w:sdt>
          <w:sdtPr>
            <w:id w:val="1414668179"/>
            <w:placeholder>
              <w:docPart w:val="512C50C5E54C4A988B2D286561486078"/>
            </w:placeholder>
          </w:sdtPr>
          <w:sdtEndPr/>
          <w:sdtContent>
            <w:tc>
              <w:tcPr>
                <w:tcW w:w="4910" w:type="dxa"/>
              </w:tcPr>
              <w:p w:rsidRPr="00C42E4A" w:rsidR="00C456DC" w:rsidP="00935DCC" w:rsidRDefault="00820264" w14:paraId="52A5E7F9" w14:textId="230DB922">
                <w:r>
                  <w:t>Student Experience Team</w:t>
                </w:r>
              </w:p>
            </w:tc>
          </w:sdtContent>
        </w:sdt>
      </w:tr>
      <w:tr w:rsidRPr="00C42E4A" w:rsidR="007C33EE" w:rsidTr="0D7BFD0E" w14:paraId="0E762D05" w14:textId="77777777">
        <w:trPr>
          <w:jc w:val="center"/>
        </w:trPr>
        <w:tc>
          <w:tcPr>
            <w:tcW w:w="4106" w:type="dxa"/>
            <w:shd w:val="clear" w:color="auto" w:fill="F2F2F2" w:themeFill="background1" w:themeFillShade="F2"/>
          </w:tcPr>
          <w:p w:rsidRPr="00C42E4A" w:rsidR="00C456DC" w:rsidP="00F31F41" w:rsidRDefault="51A7EF3C" w14:paraId="2982BD74" w14:textId="77777777">
            <w:pPr>
              <w:pStyle w:val="EUNormal"/>
              <w:spacing w:before="40" w:after="60"/>
              <w:jc w:val="left"/>
            </w:pPr>
            <w:r w:rsidRPr="00C42E4A">
              <w:rPr>
                <w:rFonts w:eastAsiaTheme="majorEastAsia" w:cstheme="majorBidi"/>
              </w:rPr>
              <w:t>Responsible Committee:</w:t>
            </w:r>
          </w:p>
        </w:tc>
        <w:sdt>
          <w:sdtPr>
            <w:id w:val="739069077"/>
            <w:placeholder>
              <w:docPart w:val="4CDA94E12FCF4052BAA1E46F03C50D04"/>
            </w:placeholder>
          </w:sdtPr>
          <w:sdtEndPr/>
          <w:sdtContent>
            <w:tc>
              <w:tcPr>
                <w:tcW w:w="4910" w:type="dxa"/>
              </w:tcPr>
              <w:p w:rsidRPr="00C42E4A" w:rsidR="00C456DC" w:rsidP="00935DCC" w:rsidRDefault="008C756D" w14:paraId="17AACC8E" w14:textId="2C95FD21">
                <w:r>
                  <w:t>Student Support Group</w:t>
                </w:r>
              </w:p>
            </w:tc>
          </w:sdtContent>
        </w:sdt>
      </w:tr>
      <w:tr w:rsidRPr="00C42E4A" w:rsidR="007C33EE" w:rsidTr="0D7BFD0E" w14:paraId="6907FA52" w14:textId="77777777">
        <w:trPr>
          <w:jc w:val="center"/>
        </w:trPr>
        <w:tc>
          <w:tcPr>
            <w:tcW w:w="4106" w:type="dxa"/>
            <w:shd w:val="clear" w:color="auto" w:fill="F2F2F2" w:themeFill="background1" w:themeFillShade="F2"/>
          </w:tcPr>
          <w:p w:rsidRPr="00C42E4A" w:rsidR="00C456DC" w:rsidP="00F31F41" w:rsidRDefault="51A7EF3C" w14:paraId="66A9CC97" w14:textId="77777777">
            <w:pPr>
              <w:pStyle w:val="EUNormal"/>
              <w:spacing w:before="40" w:after="60"/>
              <w:jc w:val="left"/>
            </w:pPr>
            <w:r w:rsidRPr="00C42E4A">
              <w:rPr>
                <w:rFonts w:eastAsiaTheme="majorEastAsia" w:cstheme="majorBidi"/>
              </w:rPr>
              <w:t>Review Officer (Post):</w:t>
            </w:r>
          </w:p>
        </w:tc>
        <w:sdt>
          <w:sdtPr>
            <w:id w:val="-1420248875"/>
            <w:placeholder>
              <w:docPart w:val="F29D1C382E1B4C00A1D38E1552F95E61"/>
            </w:placeholder>
          </w:sdtPr>
          <w:sdtEndPr/>
          <w:sdtContent>
            <w:tc>
              <w:tcPr>
                <w:tcW w:w="4910" w:type="dxa"/>
              </w:tcPr>
              <w:p w:rsidRPr="00C42E4A" w:rsidR="00C456DC" w:rsidP="00935DCC" w:rsidRDefault="008C756D" w14:paraId="1B1AAA67" w14:textId="4DB15578">
                <w:r>
                  <w:t>Student Support Manager</w:t>
                </w:r>
              </w:p>
            </w:tc>
          </w:sdtContent>
        </w:sdt>
      </w:tr>
      <w:tr w:rsidRPr="00C42E4A" w:rsidR="007C33EE" w:rsidTr="0D7BFD0E" w14:paraId="22283624" w14:textId="77777777">
        <w:tblPrEx>
          <w:jc w:val="left"/>
        </w:tblPrEx>
        <w:tc>
          <w:tcPr>
            <w:tcW w:w="4106" w:type="dxa"/>
            <w:shd w:val="clear" w:color="auto" w:fill="F2F2F2" w:themeFill="background1" w:themeFillShade="F2"/>
          </w:tcPr>
          <w:p w:rsidRPr="00C42E4A" w:rsidR="00C456DC" w:rsidP="00F31F41" w:rsidRDefault="51A7EF3C" w14:paraId="721B11E0" w14:textId="77777777">
            <w:pPr>
              <w:pStyle w:val="EUNormal"/>
              <w:spacing w:before="40" w:after="60"/>
            </w:pPr>
            <w:r w:rsidRPr="00C42E4A">
              <w:rPr>
                <w:rFonts w:eastAsiaTheme="majorEastAsia" w:cstheme="majorBidi"/>
              </w:rPr>
              <w:t>Date policy approved:</w:t>
            </w:r>
          </w:p>
        </w:tc>
        <w:sdt>
          <w:sdtPr>
            <w:id w:val="-444619323"/>
            <w:placeholder>
              <w:docPart w:val="120FB5AB8E544FE4846440571EEEB775"/>
            </w:placeholder>
            <w:date w:fullDate="2025-09-17T00:00:00Z">
              <w:dateFormat w:val="dd/MM/yyyy"/>
              <w:lid w:val="en-GB"/>
              <w:storeMappedDataAs w:val="dateTime"/>
              <w:calendar w:val="gregorian"/>
            </w:date>
          </w:sdtPr>
          <w:sdtEndPr/>
          <w:sdtContent>
            <w:tc>
              <w:tcPr>
                <w:tcW w:w="4910" w:type="dxa"/>
              </w:tcPr>
              <w:p w:rsidRPr="00C42E4A" w:rsidR="00C456DC" w:rsidP="00935DCC" w:rsidRDefault="00B402CE" w14:paraId="1389A268" w14:textId="1A514AC1">
                <w:r>
                  <w:t>17/09/2025</w:t>
                </w:r>
              </w:p>
            </w:tc>
          </w:sdtContent>
        </w:sdt>
      </w:tr>
      <w:tr w:rsidRPr="00C42E4A" w:rsidR="007C33EE" w:rsidTr="0D7BFD0E" w14:paraId="43066F10" w14:textId="77777777">
        <w:tblPrEx>
          <w:jc w:val="left"/>
        </w:tblPrEx>
        <w:tc>
          <w:tcPr>
            <w:tcW w:w="4106" w:type="dxa"/>
            <w:shd w:val="clear" w:color="auto" w:fill="F2F2F2" w:themeFill="background1" w:themeFillShade="F2"/>
          </w:tcPr>
          <w:p w:rsidRPr="00C42E4A" w:rsidR="00C456DC" w:rsidP="51A7EF3C" w:rsidRDefault="51A7EF3C" w14:paraId="7BB1CC0E" w14:textId="77777777">
            <w:pPr>
              <w:pStyle w:val="EUNormal"/>
              <w:spacing w:before="40" w:after="60"/>
              <w:jc w:val="left"/>
            </w:pPr>
            <w:r w:rsidRPr="00C42E4A">
              <w:rPr>
                <w:rFonts w:eastAsiaTheme="majorEastAsia" w:cstheme="majorBidi"/>
              </w:rPr>
              <w:t>Date policy last reviewed and updated:</w:t>
            </w:r>
          </w:p>
        </w:tc>
        <w:tc>
          <w:tcPr>
            <w:tcW w:w="4910" w:type="dxa"/>
          </w:tcPr>
          <w:p w:rsidRPr="00C42E4A" w:rsidR="00C456DC" w:rsidP="00043B97" w:rsidRDefault="00C05B6A" w14:paraId="6EEE3224" w14:textId="7ADA5BB0">
            <w:r>
              <w:t>08/09/2022</w:t>
            </w:r>
          </w:p>
        </w:tc>
      </w:tr>
      <w:tr w:rsidRPr="00C42E4A" w:rsidR="007C33EE" w:rsidTr="0D7BFD0E" w14:paraId="21ADFAB6" w14:textId="77777777">
        <w:tblPrEx>
          <w:jc w:val="left"/>
        </w:tblPrEx>
        <w:tc>
          <w:tcPr>
            <w:tcW w:w="4106" w:type="dxa"/>
            <w:shd w:val="clear" w:color="auto" w:fill="F2F2F2" w:themeFill="background1" w:themeFillShade="F2"/>
          </w:tcPr>
          <w:p w:rsidRPr="00C42E4A" w:rsidR="00C456DC" w:rsidP="00F31F41" w:rsidRDefault="00C456DC" w14:paraId="68DF8683" w14:textId="77777777">
            <w:pPr>
              <w:pStyle w:val="EUNormal"/>
              <w:spacing w:before="40" w:after="60"/>
            </w:pPr>
            <w:bookmarkStart w:name="ReviewDate" w:colFirst="1" w:colLast="1" w:id="1"/>
            <w:r w:rsidRPr="00C42E4A">
              <w:rPr>
                <w:rFonts w:eastAsiaTheme="majorEastAsia" w:cstheme="majorBidi"/>
              </w:rPr>
              <w:t>Date policy due for review:</w:t>
            </w:r>
          </w:p>
        </w:tc>
        <w:tc>
          <w:tcPr>
            <w:tcW w:w="4910" w:type="dxa"/>
          </w:tcPr>
          <w:p w:rsidRPr="00C42E4A" w:rsidR="00C456DC" w:rsidP="00043B97" w:rsidRDefault="000F2746" w14:paraId="6238374A" w14:textId="5BAD6D6D">
            <w:r>
              <w:t>31/05/2028</w:t>
            </w:r>
          </w:p>
        </w:tc>
      </w:tr>
      <w:bookmarkEnd w:id="1"/>
      <w:tr w:rsidRPr="00C42E4A" w:rsidR="007C33EE" w:rsidTr="0D7BFD0E" w14:paraId="67D506C4" w14:textId="77777777">
        <w:trPr>
          <w:jc w:val="center"/>
        </w:trPr>
        <w:tc>
          <w:tcPr>
            <w:tcW w:w="4106" w:type="dxa"/>
            <w:shd w:val="clear" w:color="auto" w:fill="F2F2F2" w:themeFill="background1" w:themeFillShade="F2"/>
          </w:tcPr>
          <w:p w:rsidRPr="00C42E4A" w:rsidR="00C456DC" w:rsidP="00F31F41" w:rsidRDefault="51A7EF3C" w14:paraId="2A77D004" w14:textId="77777777">
            <w:r w:rsidRPr="00C42E4A">
              <w:rPr>
                <w:rFonts w:eastAsiaTheme="majorEastAsia" w:cstheme="majorBidi"/>
              </w:rPr>
              <w:t>Date of Equality Impact Assessment:</w:t>
            </w:r>
          </w:p>
        </w:tc>
        <w:sdt>
          <w:sdtPr>
            <w:id w:val="420763329"/>
            <w:placeholder>
              <w:docPart w:val="6D289D0F820C4C6FA11085B027AD483B"/>
            </w:placeholder>
            <w:date w:fullDate="2025-06-17T00:00:00Z">
              <w:dateFormat w:val="dd/MM/yyyy"/>
              <w:lid w:val="en-GB"/>
              <w:storeMappedDataAs w:val="dateTime"/>
              <w:calendar w:val="gregorian"/>
            </w:date>
          </w:sdtPr>
          <w:sdtEndPr/>
          <w:sdtContent>
            <w:tc>
              <w:tcPr>
                <w:tcW w:w="4910" w:type="dxa"/>
              </w:tcPr>
              <w:p w:rsidRPr="00C42E4A" w:rsidR="00C456DC" w:rsidP="00935DCC" w:rsidRDefault="001B1AEE" w14:paraId="5173F042" w14:textId="7C30CE9F">
                <w:r>
                  <w:t>17/06/2025</w:t>
                </w:r>
              </w:p>
            </w:tc>
          </w:sdtContent>
        </w:sdt>
      </w:tr>
      <w:tr w:rsidRPr="00C42E4A" w:rsidR="007C33EE" w:rsidTr="0D7BFD0E" w14:paraId="50A87C5A" w14:textId="77777777">
        <w:trPr>
          <w:jc w:val="center"/>
        </w:trPr>
        <w:tc>
          <w:tcPr>
            <w:tcW w:w="4106" w:type="dxa"/>
            <w:shd w:val="clear" w:color="auto" w:fill="F2F2F2" w:themeFill="background1" w:themeFillShade="F2"/>
          </w:tcPr>
          <w:p w:rsidRPr="00C42E4A" w:rsidR="00C456DC" w:rsidP="00F31F41" w:rsidRDefault="51A7EF3C" w14:paraId="72717188" w14:textId="77777777">
            <w:r w:rsidRPr="00C42E4A">
              <w:rPr>
                <w:rFonts w:eastAsiaTheme="majorEastAsia" w:cstheme="majorBidi"/>
              </w:rPr>
              <w:t>Date of Privacy Impact Assessment:</w:t>
            </w:r>
          </w:p>
        </w:tc>
        <w:tc>
          <w:tcPr>
            <w:tcW w:w="4910" w:type="dxa"/>
          </w:tcPr>
          <w:p w:rsidRPr="00C42E4A" w:rsidR="00C456DC" w:rsidP="006B05CA" w:rsidRDefault="006B05CA" w14:paraId="051D5091" w14:textId="20129EED">
            <w:r w:rsidRPr="00C42E4A">
              <w:t>n/a</w:t>
            </w:r>
          </w:p>
        </w:tc>
      </w:tr>
    </w:tbl>
    <w:p w:rsidRPr="00C42E4A" w:rsidR="00C456DC" w:rsidP="00C456DC" w:rsidRDefault="00C456DC" w14:paraId="6AB772F1" w14:textId="77777777"/>
    <w:p w:rsidRPr="00C42E4A" w:rsidR="00C456DC" w:rsidP="00C456DC" w:rsidRDefault="51A7EF3C" w14:paraId="1AC1771F" w14:textId="77777777">
      <w:pPr>
        <w:pBdr>
          <w:top w:val="single" w:color="623062" w:sz="4" w:space="1"/>
          <w:left w:val="single" w:color="623062" w:sz="4" w:space="4"/>
          <w:bottom w:val="single" w:color="623062" w:sz="4" w:space="1"/>
          <w:right w:val="single" w:color="623062" w:sz="4" w:space="4"/>
        </w:pBdr>
        <w:shd w:val="clear" w:color="auto" w:fill="F2F2F2" w:themeFill="background1" w:themeFillShade="F2"/>
        <w:tabs>
          <w:tab w:val="left" w:pos="7725"/>
        </w:tabs>
        <w:spacing w:before="240" w:line="276" w:lineRule="auto"/>
        <w:jc w:val="center"/>
      </w:pPr>
      <w:r w:rsidRPr="00C42E4A">
        <w:rPr>
          <w:rFonts w:eastAsiaTheme="majorEastAsia" w:cstheme="majorBidi"/>
        </w:rPr>
        <w:t xml:space="preserve">Accessible versions of this policy are available upon request. Please contact the Governance and Policy Officer on 01463 279000. </w:t>
      </w:r>
    </w:p>
    <w:p w:rsidRPr="00C42E4A" w:rsidR="00C456DC" w:rsidP="00C456DC" w:rsidRDefault="00C456DC" w14:paraId="0B03A580" w14:textId="77777777">
      <w:r w:rsidRPr="00C42E4A">
        <w:br w:type="page"/>
      </w:r>
    </w:p>
    <w:p w:rsidRPr="00C42E4A" w:rsidR="00C456DC" w:rsidP="00911EE9" w:rsidRDefault="51A7EF3C" w14:paraId="25F0CCAF" w14:textId="1E264246">
      <w:pPr>
        <w:pStyle w:val="Heading2"/>
        <w:spacing w:after="240"/>
        <w:jc w:val="center"/>
        <w:rPr>
          <w:rFonts w:asciiTheme="minorHAnsi" w:hAnsiTheme="minorHAnsi"/>
          <w:color w:val="auto"/>
          <w:u w:val="single"/>
        </w:rPr>
      </w:pPr>
      <w:r w:rsidRPr="00C42E4A">
        <w:rPr>
          <w:rFonts w:asciiTheme="minorHAnsi" w:hAnsiTheme="minorHAnsi"/>
          <w:color w:val="auto"/>
          <w:u w:val="single"/>
        </w:rPr>
        <w:t>Policy Summary</w:t>
      </w:r>
    </w:p>
    <w:tbl>
      <w:tblPr>
        <w:tblStyle w:val="PlainTable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olicy Summary"/>
        <w:tblDescription w:val="Provides an overview of the policy."/>
      </w:tblPr>
      <w:tblGrid>
        <w:gridCol w:w="2049"/>
        <w:gridCol w:w="6967"/>
      </w:tblGrid>
      <w:tr w:rsidRPr="00C42E4A" w:rsidR="007C33EE" w:rsidTr="007772C7" w14:paraId="7CD5B5A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rsidRPr="00C42E4A" w:rsidR="00C456DC" w:rsidP="007772C7" w:rsidRDefault="000C2713" w14:paraId="0718065A" w14:textId="21AF2AF0">
            <w:pPr>
              <w:tabs>
                <w:tab w:val="left" w:pos="7725"/>
              </w:tabs>
              <w:spacing w:before="240" w:line="276" w:lineRule="auto"/>
              <w:jc w:val="center"/>
            </w:pPr>
            <w:r w:rsidRPr="00C42E4A">
              <w:rPr>
                <w:b w:val="0"/>
                <w:bCs w:val="0"/>
              </w:rPr>
              <w:t>Overview</w:t>
            </w:r>
          </w:p>
        </w:tc>
        <w:tc>
          <w:tcPr>
            <w:tcW w:w="6967" w:type="dxa"/>
          </w:tcPr>
          <w:p w:rsidRPr="00C42E4A" w:rsidR="007B5862" w:rsidP="00D01BA7" w:rsidRDefault="00043B97" w14:paraId="769CEA4E" w14:textId="2EC86526">
            <w:pPr>
              <w:tabs>
                <w:tab w:val="left" w:pos="7725"/>
              </w:tabs>
              <w:spacing w:before="120" w:line="276" w:lineRule="auto"/>
              <w:cnfStyle w:val="100000000000" w:firstRow="1" w:lastRow="0" w:firstColumn="0" w:lastColumn="0" w:oddVBand="0" w:evenVBand="0" w:oddHBand="0" w:evenHBand="0" w:firstRowFirstColumn="0" w:firstRowLastColumn="0" w:lastRowFirstColumn="0" w:lastRowLastColumn="0"/>
              <w:rPr>
                <w:b w:val="0"/>
              </w:rPr>
            </w:pPr>
            <w:r w:rsidRPr="00C42E4A">
              <w:rPr>
                <w:b w:val="0"/>
              </w:rPr>
              <w:t xml:space="preserve">The policy </w:t>
            </w:r>
            <w:r w:rsidRPr="00C42E4A">
              <w:rPr>
                <w:rFonts w:cstheme="minorHAnsi"/>
                <w:b w:val="0"/>
              </w:rPr>
              <w:t>aims to promote a positive learning environment. This is set within the context of the broader framework of policies and related procedures.</w:t>
            </w:r>
          </w:p>
        </w:tc>
      </w:tr>
      <w:tr w:rsidRPr="00C42E4A" w:rsidR="007C33EE" w:rsidTr="007772C7" w14:paraId="2CCFB8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rsidRPr="00C42E4A" w:rsidR="00C456DC" w:rsidP="007772C7" w:rsidRDefault="000C2713" w14:paraId="2DA7E473" w14:textId="791A8C19">
            <w:pPr>
              <w:tabs>
                <w:tab w:val="left" w:pos="7725"/>
              </w:tabs>
              <w:spacing w:before="240" w:line="276" w:lineRule="auto"/>
              <w:jc w:val="center"/>
            </w:pPr>
            <w:r w:rsidRPr="00C42E4A">
              <w:rPr>
                <w:b w:val="0"/>
                <w:bCs w:val="0"/>
              </w:rPr>
              <w:t>Purpose</w:t>
            </w:r>
          </w:p>
        </w:tc>
        <w:tc>
          <w:tcPr>
            <w:tcW w:w="6967" w:type="dxa"/>
          </w:tcPr>
          <w:p w:rsidRPr="00C42E4A" w:rsidR="007B5862" w:rsidP="00D01BA7" w:rsidRDefault="00043B97" w14:paraId="13D6A6F5" w14:textId="0FB27C29">
            <w:pPr>
              <w:spacing w:before="120" w:line="276" w:lineRule="auto"/>
              <w:cnfStyle w:val="000000100000" w:firstRow="0" w:lastRow="0" w:firstColumn="0" w:lastColumn="0" w:oddVBand="0" w:evenVBand="0" w:oddHBand="1" w:evenHBand="0" w:firstRowFirstColumn="0" w:firstRowLastColumn="0" w:lastRowFirstColumn="0" w:lastRowLastColumn="0"/>
            </w:pPr>
            <w:r w:rsidRPr="00C42E4A">
              <w:t xml:space="preserve">The policy seeks to promote, encourage and recognise a positive learning environment, and engender a culture of equality, diversity and openness. We expect conduct that helps to create a positive and safe learning environment that reinforces our culture. </w:t>
            </w:r>
            <w:r w:rsidRPr="00C42E4A">
              <w:rPr>
                <w:rFonts w:cstheme="minorHAnsi"/>
              </w:rPr>
              <w:t>This policy fits into a broader framework of policies related to culture, conduct and discipline.</w:t>
            </w:r>
          </w:p>
        </w:tc>
      </w:tr>
      <w:tr w:rsidRPr="00C42E4A" w:rsidR="007C33EE" w:rsidTr="007772C7" w14:paraId="2118A5FF" w14:textId="77777777">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rsidRPr="00C42E4A" w:rsidR="00C456DC" w:rsidP="007772C7" w:rsidRDefault="000C2713" w14:paraId="7C9DCA8E" w14:textId="4A823664">
            <w:pPr>
              <w:tabs>
                <w:tab w:val="left" w:pos="7725"/>
              </w:tabs>
              <w:spacing w:before="240" w:line="276" w:lineRule="auto"/>
              <w:jc w:val="center"/>
              <w:rPr>
                <w:b w:val="0"/>
              </w:rPr>
            </w:pPr>
            <w:r w:rsidRPr="00C42E4A">
              <w:rPr>
                <w:b w:val="0"/>
                <w:bCs w:val="0"/>
              </w:rPr>
              <w:t>Scope</w:t>
            </w:r>
          </w:p>
        </w:tc>
        <w:tc>
          <w:tcPr>
            <w:tcW w:w="6967" w:type="dxa"/>
          </w:tcPr>
          <w:p w:rsidRPr="00C42E4A" w:rsidR="007B5862" w:rsidP="00D01BA7" w:rsidRDefault="00043B97" w14:paraId="3B5AAFD7" w14:textId="7F8FA53D">
            <w:pPr>
              <w:spacing w:before="120" w:line="276" w:lineRule="auto"/>
              <w:cnfStyle w:val="000000000000" w:firstRow="0" w:lastRow="0" w:firstColumn="0" w:lastColumn="0" w:oddVBand="0" w:evenVBand="0" w:oddHBand="0" w:evenHBand="0" w:firstRowFirstColumn="0" w:firstRowLastColumn="0" w:lastRowFirstColumn="0" w:lastRowLastColumn="0"/>
            </w:pPr>
            <w:r w:rsidRPr="00C42E4A">
              <w:rPr>
                <w:rFonts w:cstheme="minorHAnsi"/>
              </w:rPr>
              <w:t>This policy applies to all current and prospective students</w:t>
            </w:r>
            <w:r w:rsidR="00D6141C">
              <w:rPr>
                <w:rFonts w:cstheme="minorHAnsi"/>
              </w:rPr>
              <w:t xml:space="preserve"> </w:t>
            </w:r>
            <w:r w:rsidRPr="00A34D0D" w:rsidR="00D6141C">
              <w:rPr>
                <w:rFonts w:cstheme="minorHAnsi"/>
              </w:rPr>
              <w:t>(including apprentices)</w:t>
            </w:r>
            <w:r w:rsidRPr="00A34D0D">
              <w:rPr>
                <w:rFonts w:cstheme="minorHAnsi"/>
              </w:rPr>
              <w:t xml:space="preserve"> </w:t>
            </w:r>
            <w:r w:rsidRPr="00C42E4A">
              <w:rPr>
                <w:rFonts w:cstheme="minorHAnsi"/>
              </w:rPr>
              <w:t xml:space="preserve">regardless of level or mode of </w:t>
            </w:r>
            <w:r w:rsidRPr="00C42E4A" w:rsidR="000C6702">
              <w:rPr>
                <w:rFonts w:cstheme="minorHAnsi"/>
              </w:rPr>
              <w:t>study and</w:t>
            </w:r>
            <w:r w:rsidRPr="00C42E4A">
              <w:rPr>
                <w:rFonts w:cstheme="minorHAnsi"/>
              </w:rPr>
              <w:t xml:space="preserve"> applies to all areas of student engagement in their learning environment and/or which may affect other students and staff, including online activities. </w:t>
            </w:r>
          </w:p>
        </w:tc>
      </w:tr>
      <w:tr w:rsidRPr="00C42E4A" w:rsidR="007C33EE" w:rsidTr="007772C7" w14:paraId="1E6209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rsidRPr="00C42E4A" w:rsidR="00C456DC" w:rsidP="007772C7" w:rsidRDefault="000C2713" w14:paraId="565C835A" w14:textId="007079EC">
            <w:pPr>
              <w:tabs>
                <w:tab w:val="left" w:pos="7725"/>
              </w:tabs>
              <w:spacing w:before="240" w:line="276" w:lineRule="auto"/>
              <w:jc w:val="center"/>
              <w:rPr>
                <w:b w:val="0"/>
              </w:rPr>
            </w:pPr>
            <w:r w:rsidRPr="00C42E4A">
              <w:rPr>
                <w:b w:val="0"/>
                <w:bCs w:val="0"/>
              </w:rPr>
              <w:t>Consultation</w:t>
            </w:r>
          </w:p>
        </w:tc>
        <w:tc>
          <w:tcPr>
            <w:tcW w:w="6967" w:type="dxa"/>
          </w:tcPr>
          <w:p w:rsidRPr="00C42E4A" w:rsidR="007B5862" w:rsidP="00D01BA7" w:rsidRDefault="00FF04F0" w14:paraId="33DC1D6F" w14:textId="45B97CB8">
            <w:pPr>
              <w:tabs>
                <w:tab w:val="left" w:pos="7725"/>
              </w:tabs>
              <w:spacing w:before="120" w:line="276" w:lineRule="auto"/>
              <w:cnfStyle w:val="000000100000" w:firstRow="0" w:lastRow="0" w:firstColumn="0" w:lastColumn="0" w:oddVBand="0" w:evenVBand="0" w:oddHBand="1" w:evenHBand="0" w:firstRowFirstColumn="0" w:firstRowLastColumn="0" w:lastRowFirstColumn="0" w:lastRowLastColumn="0"/>
            </w:pPr>
            <w:r w:rsidRPr="00C42E4A">
              <w:t xml:space="preserve">The policy has been developed by a group of practitioners from across </w:t>
            </w:r>
            <w:r w:rsidRPr="00C42E4A" w:rsidR="0064545A">
              <w:t xml:space="preserve">the </w:t>
            </w:r>
            <w:r w:rsidRPr="00C42E4A" w:rsidR="000C6702">
              <w:t>a</w:t>
            </w:r>
            <w:r w:rsidRPr="00C42E4A" w:rsidR="0064545A">
              <w:t xml:space="preserve">cademic </w:t>
            </w:r>
            <w:r w:rsidRPr="00C42E4A" w:rsidR="000C6702">
              <w:t>p</w:t>
            </w:r>
            <w:r w:rsidRPr="00C42E4A" w:rsidR="0064545A">
              <w:t xml:space="preserve">artners in the </w:t>
            </w:r>
            <w:r w:rsidR="00FD41EB">
              <w:t>UHI</w:t>
            </w:r>
            <w:r w:rsidRPr="00C42E4A" w:rsidR="0064545A">
              <w:t xml:space="preserve"> </w:t>
            </w:r>
            <w:r w:rsidRPr="00C42E4A">
              <w:t>to ensure that best practice is reflected in the policy and accompanying procedures.</w:t>
            </w:r>
          </w:p>
        </w:tc>
      </w:tr>
      <w:tr w:rsidRPr="00C42E4A" w:rsidR="007C33EE" w:rsidTr="007772C7" w14:paraId="66CF9D2C" w14:textId="77777777">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rsidRPr="00C42E4A" w:rsidR="00C456DC" w:rsidP="00935DCC" w:rsidRDefault="000C2713" w14:paraId="01B7D82F" w14:textId="685810A9">
            <w:pPr>
              <w:tabs>
                <w:tab w:val="left" w:pos="7725"/>
              </w:tabs>
              <w:spacing w:before="240" w:line="276" w:lineRule="auto"/>
              <w:jc w:val="center"/>
              <w:rPr>
                <w:b w:val="0"/>
              </w:rPr>
            </w:pPr>
            <w:r w:rsidRPr="00C42E4A">
              <w:rPr>
                <w:b w:val="0"/>
                <w:bCs w:val="0"/>
              </w:rPr>
              <w:t xml:space="preserve">Implementation </w:t>
            </w:r>
            <w:r w:rsidRPr="00C42E4A" w:rsidR="00935DCC">
              <w:rPr>
                <w:b w:val="0"/>
                <w:bCs w:val="0"/>
              </w:rPr>
              <w:t>and</w:t>
            </w:r>
            <w:r w:rsidRPr="00C42E4A">
              <w:rPr>
                <w:b w:val="0"/>
                <w:bCs w:val="0"/>
              </w:rPr>
              <w:t xml:space="preserve"> Monitoring</w:t>
            </w:r>
          </w:p>
        </w:tc>
        <w:tc>
          <w:tcPr>
            <w:tcW w:w="6967" w:type="dxa"/>
          </w:tcPr>
          <w:p w:rsidRPr="00C42E4A" w:rsidR="007B5862" w:rsidP="00D01BA7" w:rsidRDefault="0064545A" w14:paraId="1D01BD80" w14:textId="76336DAB">
            <w:pPr>
              <w:tabs>
                <w:tab w:val="left" w:pos="7725"/>
              </w:tabs>
              <w:spacing w:before="120" w:line="276" w:lineRule="auto"/>
              <w:cnfStyle w:val="000000000000" w:firstRow="0" w:lastRow="0" w:firstColumn="0" w:lastColumn="0" w:oddVBand="0" w:evenVBand="0" w:oddHBand="0" w:evenHBand="0" w:firstRowFirstColumn="0" w:firstRowLastColumn="0" w:lastRowFirstColumn="0" w:lastRowLastColumn="0"/>
            </w:pPr>
            <w:r w:rsidRPr="00C42E4A">
              <w:t xml:space="preserve">Academic </w:t>
            </w:r>
            <w:r w:rsidRPr="00C42E4A" w:rsidR="00DB28EB">
              <w:t>p</w:t>
            </w:r>
            <w:r w:rsidRPr="00C42E4A" w:rsidR="00FF04F0">
              <w:t xml:space="preserve">artners are responsible for ensuring that the policy and procedures are followed in their own organisation. </w:t>
            </w:r>
          </w:p>
        </w:tc>
      </w:tr>
      <w:tr w:rsidRPr="00C42E4A" w:rsidR="007C33EE" w:rsidTr="007772C7" w14:paraId="5C374E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rsidRPr="00C42E4A" w:rsidR="00C456DC" w:rsidP="000C2713" w:rsidRDefault="000C2713" w14:paraId="79F74F4D" w14:textId="4DF2B56F">
            <w:pPr>
              <w:tabs>
                <w:tab w:val="left" w:pos="7725"/>
              </w:tabs>
              <w:spacing w:before="240" w:line="276" w:lineRule="auto"/>
              <w:jc w:val="center"/>
              <w:rPr>
                <w:b w:val="0"/>
              </w:rPr>
            </w:pPr>
            <w:r w:rsidRPr="00C42E4A">
              <w:rPr>
                <w:b w:val="0"/>
                <w:bCs w:val="0"/>
              </w:rPr>
              <w:t>Risk Implications</w:t>
            </w:r>
          </w:p>
        </w:tc>
        <w:tc>
          <w:tcPr>
            <w:tcW w:w="6967" w:type="dxa"/>
          </w:tcPr>
          <w:p w:rsidRPr="00C42E4A" w:rsidR="007B5862" w:rsidP="00D01BA7" w:rsidRDefault="00FF04F0" w14:paraId="14B0C30C" w14:textId="77F6DD66">
            <w:pPr>
              <w:tabs>
                <w:tab w:val="left" w:pos="7725"/>
              </w:tabs>
              <w:spacing w:before="120" w:line="276" w:lineRule="auto"/>
              <w:cnfStyle w:val="000000100000" w:firstRow="0" w:lastRow="0" w:firstColumn="0" w:lastColumn="0" w:oddVBand="0" w:evenVBand="0" w:oddHBand="1" w:evenHBand="0" w:firstRowFirstColumn="0" w:firstRowLastColumn="0" w:lastRowFirstColumn="0" w:lastRowLastColumn="0"/>
            </w:pPr>
            <w:r w:rsidRPr="00C42E4A">
              <w:t xml:space="preserve">This policy will reduce risk for </w:t>
            </w:r>
            <w:r w:rsidRPr="00C42E4A" w:rsidR="00DB28EB">
              <w:t>a</w:t>
            </w:r>
            <w:r w:rsidRPr="00C42E4A" w:rsidR="0064545A">
              <w:t xml:space="preserve">cademic </w:t>
            </w:r>
            <w:r w:rsidRPr="00C42E4A" w:rsidR="00DB28EB">
              <w:t>p</w:t>
            </w:r>
            <w:r w:rsidRPr="00C42E4A">
              <w:t xml:space="preserve">artners by ensuring that best practice from across the partnership is being shared and followed. </w:t>
            </w:r>
          </w:p>
        </w:tc>
      </w:tr>
      <w:tr w:rsidRPr="00C42E4A" w:rsidR="007C33EE" w:rsidTr="007772C7" w14:paraId="30AC473A" w14:textId="77777777">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rsidRPr="00C42E4A" w:rsidR="00C456DC" w:rsidP="007772C7" w:rsidRDefault="000C2713" w14:paraId="0A590CB6" w14:textId="3AD06DF6">
            <w:pPr>
              <w:tabs>
                <w:tab w:val="left" w:pos="7725"/>
              </w:tabs>
              <w:spacing w:before="240" w:line="276" w:lineRule="auto"/>
              <w:jc w:val="center"/>
              <w:rPr>
                <w:b w:val="0"/>
              </w:rPr>
            </w:pPr>
            <w:r w:rsidRPr="00C42E4A">
              <w:rPr>
                <w:b w:val="0"/>
                <w:bCs w:val="0"/>
              </w:rPr>
              <w:t>Link with Strategy</w:t>
            </w:r>
          </w:p>
        </w:tc>
        <w:tc>
          <w:tcPr>
            <w:tcW w:w="6967" w:type="dxa"/>
          </w:tcPr>
          <w:p w:rsidRPr="00C42E4A" w:rsidR="007B5862" w:rsidP="00D01BA7" w:rsidRDefault="006B05CA" w14:paraId="3757718F" w14:textId="0F3E1AF9">
            <w:pPr>
              <w:spacing w:before="120" w:line="276" w:lineRule="auto"/>
              <w:cnfStyle w:val="000000000000" w:firstRow="0" w:lastRow="0" w:firstColumn="0" w:lastColumn="0" w:oddVBand="0" w:evenVBand="0" w:oddHBand="0" w:evenHBand="0" w:firstRowFirstColumn="0" w:firstRowLastColumn="0" w:lastRowFirstColumn="0" w:lastRowLastColumn="0"/>
            </w:pPr>
            <w:r w:rsidRPr="00A34D0D">
              <w:rPr>
                <w:iCs/>
              </w:rPr>
              <w:t xml:space="preserve">This policy supports the </w:t>
            </w:r>
            <w:r w:rsidRPr="00A34D0D" w:rsidR="00B14FAB">
              <w:rPr>
                <w:iCs/>
              </w:rPr>
              <w:t>u</w:t>
            </w:r>
            <w:r w:rsidRPr="00A34D0D">
              <w:rPr>
                <w:iCs/>
              </w:rPr>
              <w:t xml:space="preserve">niversity’s commitment to provide a safe and supportive learning and working environment </w:t>
            </w:r>
            <w:r w:rsidRPr="00A34D0D" w:rsidR="00EB25AB">
              <w:rPr>
                <w:iCs/>
              </w:rPr>
              <w:t>which a</w:t>
            </w:r>
            <w:r w:rsidRPr="00A34D0D">
              <w:rPr>
                <w:iCs/>
              </w:rPr>
              <w:t>lign</w:t>
            </w:r>
            <w:r w:rsidRPr="00A34D0D" w:rsidR="00EB25AB">
              <w:rPr>
                <w:iCs/>
              </w:rPr>
              <w:t>s</w:t>
            </w:r>
            <w:r w:rsidRPr="00A34D0D" w:rsidR="0060719A">
              <w:rPr>
                <w:iCs/>
              </w:rPr>
              <w:t xml:space="preserve"> with UHI’s core values </w:t>
            </w:r>
            <w:r w:rsidRPr="00A34D0D" w:rsidR="00AA5480">
              <w:rPr>
                <w:iCs/>
              </w:rPr>
              <w:t>as detailed in the</w:t>
            </w:r>
            <w:r w:rsidRPr="00A34D0D" w:rsidR="00F35805">
              <w:rPr>
                <w:iCs/>
              </w:rPr>
              <w:t xml:space="preserve"> </w:t>
            </w:r>
            <w:hyperlink w:history="1" r:id="rId12">
              <w:r w:rsidRPr="00A34D0D" w:rsidR="00F35805">
                <w:rPr>
                  <w:rStyle w:val="Hyperlink"/>
                  <w:iCs/>
                </w:rPr>
                <w:t>Strategic Plan 20</w:t>
              </w:r>
              <w:r w:rsidRPr="00A34D0D" w:rsidR="00AA5480">
                <w:rPr>
                  <w:rStyle w:val="Hyperlink"/>
                  <w:iCs/>
                </w:rPr>
                <w:t>30</w:t>
              </w:r>
            </w:hyperlink>
            <w:r w:rsidRPr="00A34D0D" w:rsidR="00F35805">
              <w:rPr>
                <w:iCs/>
              </w:rPr>
              <w:t>.</w:t>
            </w:r>
          </w:p>
        </w:tc>
      </w:tr>
      <w:tr w:rsidRPr="00C42E4A" w:rsidR="007C33EE" w:rsidTr="007772C7" w14:paraId="55E553A0" w14:textId="7777777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049" w:type="dxa"/>
            <w:vMerge w:val="restart"/>
            <w:shd w:val="clear" w:color="auto" w:fill="F2F2F2" w:themeFill="background1" w:themeFillShade="F2"/>
            <w:vAlign w:val="center"/>
          </w:tcPr>
          <w:p w:rsidRPr="00C42E4A" w:rsidR="00633F6F" w:rsidP="000C2713" w:rsidRDefault="000C2713" w14:paraId="717C76F3" w14:textId="06347A5F">
            <w:pPr>
              <w:tabs>
                <w:tab w:val="left" w:pos="7725"/>
              </w:tabs>
              <w:spacing w:line="276" w:lineRule="auto"/>
              <w:jc w:val="center"/>
              <w:rPr>
                <w:b w:val="0"/>
              </w:rPr>
            </w:pPr>
            <w:r w:rsidRPr="00C42E4A">
              <w:rPr>
                <w:b w:val="0"/>
                <w:bCs w:val="0"/>
              </w:rPr>
              <w:t>Impact Assessment</w:t>
            </w:r>
          </w:p>
        </w:tc>
        <w:tc>
          <w:tcPr>
            <w:tcW w:w="6967" w:type="dxa"/>
            <w:vAlign w:val="center"/>
          </w:tcPr>
          <w:p w:rsidRPr="00C42E4A" w:rsidR="00633F6F" w:rsidP="00043B97" w:rsidRDefault="00633F6F" w14:paraId="4EEC2F74" w14:textId="27A52566">
            <w:pPr>
              <w:tabs>
                <w:tab w:val="left" w:pos="7725"/>
              </w:tabs>
              <w:spacing w:line="276" w:lineRule="auto"/>
              <w:cnfStyle w:val="000000100000" w:firstRow="0" w:lastRow="0" w:firstColumn="0" w:lastColumn="0" w:oddVBand="0" w:evenVBand="0" w:oddHBand="1" w:evenHBand="0" w:firstRowFirstColumn="0" w:firstRowLastColumn="0" w:lastRowFirstColumn="0" w:lastRowLastColumn="0"/>
            </w:pPr>
            <w:r w:rsidRPr="00C42E4A">
              <w:rPr>
                <w:rFonts w:eastAsiaTheme="majorEastAsia" w:cstheme="majorBidi"/>
              </w:rPr>
              <w:t>Equality Impact Assessment:</w:t>
            </w:r>
            <w:r w:rsidRPr="00C42E4A" w:rsidR="007F35E0">
              <w:rPr>
                <w:rFonts w:eastAsiaTheme="majorEastAsia" w:cstheme="majorBidi"/>
              </w:rPr>
              <w:t xml:space="preserve"> </w:t>
            </w:r>
            <w:r w:rsidRPr="00C42E4A" w:rsidR="00043B97">
              <w:rPr>
                <w:rFonts w:eastAsiaTheme="majorEastAsia" w:cstheme="majorBidi"/>
              </w:rPr>
              <w:t>Completed</w:t>
            </w:r>
            <w:r w:rsidRPr="00C42E4A" w:rsidR="001320AC">
              <w:rPr>
                <w:rFonts w:eastAsiaTheme="majorEastAsia" w:cstheme="majorBidi"/>
              </w:rPr>
              <w:t xml:space="preserve"> – no further action required.</w:t>
            </w:r>
          </w:p>
        </w:tc>
      </w:tr>
      <w:tr w:rsidRPr="00C42E4A" w:rsidR="007C33EE" w:rsidTr="051D1309" w14:paraId="215B9CF0" w14:textId="77777777">
        <w:trPr>
          <w:trHeight w:val="577"/>
        </w:trPr>
        <w:tc>
          <w:tcPr>
            <w:cnfStyle w:val="001000000000" w:firstRow="0" w:lastRow="0" w:firstColumn="1" w:lastColumn="0" w:oddVBand="0" w:evenVBand="0" w:oddHBand="0" w:evenHBand="0" w:firstRowFirstColumn="0" w:firstRowLastColumn="0" w:lastRowFirstColumn="0" w:lastRowLastColumn="0"/>
            <w:tcW w:w="2049" w:type="dxa"/>
            <w:vMerge/>
            <w:shd w:val="clear" w:color="auto" w:fill="F2F2F2" w:themeFill="background1" w:themeFillShade="F2"/>
          </w:tcPr>
          <w:p w:rsidRPr="00C42E4A" w:rsidR="00633F6F" w:rsidP="00045868" w:rsidRDefault="00633F6F" w14:paraId="650CB6EA" w14:textId="77777777">
            <w:pPr>
              <w:tabs>
                <w:tab w:val="left" w:pos="7725"/>
              </w:tabs>
              <w:spacing w:line="276" w:lineRule="auto"/>
              <w:jc w:val="center"/>
              <w:rPr>
                <w:b w:val="0"/>
              </w:rPr>
            </w:pPr>
          </w:p>
        </w:tc>
        <w:tc>
          <w:tcPr>
            <w:tcW w:w="6967" w:type="dxa"/>
            <w:vAlign w:val="center"/>
          </w:tcPr>
          <w:p w:rsidRPr="00C42E4A" w:rsidR="00633F6F" w:rsidP="00920016" w:rsidRDefault="00633F6F" w14:paraId="33D22ED6" w14:textId="640E15BA">
            <w:pPr>
              <w:tabs>
                <w:tab w:val="left" w:pos="7725"/>
              </w:tabs>
              <w:spacing w:line="276" w:lineRule="auto"/>
              <w:cnfStyle w:val="000000000000" w:firstRow="0" w:lastRow="0" w:firstColumn="0" w:lastColumn="0" w:oddVBand="0" w:evenVBand="0" w:oddHBand="0" w:evenHBand="0" w:firstRowFirstColumn="0" w:firstRowLastColumn="0" w:lastRowFirstColumn="0" w:lastRowLastColumn="0"/>
            </w:pPr>
            <w:r w:rsidRPr="00C42E4A">
              <w:rPr>
                <w:rFonts w:eastAsiaTheme="majorEastAsia" w:cstheme="majorBidi"/>
              </w:rPr>
              <w:t xml:space="preserve">Privacy Impact Assessment: </w:t>
            </w:r>
            <w:r w:rsidRPr="00C42E4A" w:rsidR="00043B97">
              <w:rPr>
                <w:rFonts w:eastAsiaTheme="majorEastAsia" w:cstheme="majorBidi"/>
              </w:rPr>
              <w:t>n/a</w:t>
            </w:r>
          </w:p>
        </w:tc>
      </w:tr>
    </w:tbl>
    <w:p w:rsidRPr="00C42E4A" w:rsidR="00043B97" w:rsidP="00043B97" w:rsidRDefault="00043B97" w14:paraId="7EB32B2D" w14:textId="5F230313">
      <w:pPr>
        <w:pStyle w:val="Heading2"/>
        <w:ind w:left="567"/>
        <w:rPr>
          <w:b/>
          <w:sz w:val="36"/>
        </w:rPr>
      </w:pPr>
    </w:p>
    <w:p w:rsidRPr="00C42E4A" w:rsidR="00043B97" w:rsidP="00043B97" w:rsidRDefault="00043B97" w14:paraId="5D39E696" w14:textId="53604062"/>
    <w:p w:rsidRPr="00C42E4A" w:rsidR="00043B97" w:rsidP="00043B97" w:rsidRDefault="00043B97" w14:paraId="2E92C2D9" w14:textId="764E945E"/>
    <w:p w:rsidRPr="00C42E4A" w:rsidR="00D01BA7" w:rsidP="00043B97" w:rsidRDefault="00D01BA7" w14:paraId="3F9EC79E" w14:textId="14CBE68F"/>
    <w:p w:rsidRPr="00C42E4A" w:rsidR="00D01BA7" w:rsidP="00043B97" w:rsidRDefault="00D01BA7" w14:paraId="6D58C620" w14:textId="77777777"/>
    <w:p w:rsidRPr="00C42E4A" w:rsidR="00043B97" w:rsidP="00043B97" w:rsidRDefault="00043B97" w14:paraId="378DD1C4" w14:textId="72978CB6"/>
    <w:p w:rsidRPr="00C42E4A" w:rsidR="00043B97" w:rsidP="00043B97" w:rsidRDefault="00043B97" w14:paraId="1F519A15" w14:textId="77777777"/>
    <w:p w:rsidRPr="00C42E4A" w:rsidR="007772C7" w:rsidP="00012ECE" w:rsidRDefault="007C33EE" w14:paraId="356DB7A7" w14:textId="1B17E4D9">
      <w:pPr>
        <w:pStyle w:val="Heading2"/>
        <w:numPr>
          <w:ilvl w:val="0"/>
          <w:numId w:val="1"/>
        </w:numPr>
        <w:ind w:left="567" w:hanging="567"/>
        <w:rPr>
          <w:b/>
          <w:sz w:val="36"/>
        </w:rPr>
      </w:pPr>
      <w:r w:rsidRPr="00C42E4A">
        <w:rPr>
          <w:b/>
          <w:sz w:val="36"/>
        </w:rPr>
        <w:t>Policy Statement</w:t>
      </w:r>
    </w:p>
    <w:p w:rsidRPr="00C42E4A" w:rsidR="00A51436" w:rsidP="00077826" w:rsidRDefault="00D24991" w14:paraId="27676932" w14:textId="225D3A05">
      <w:pPr>
        <w:pStyle w:val="ListParagraph"/>
        <w:numPr>
          <w:ilvl w:val="1"/>
          <w:numId w:val="8"/>
        </w:numPr>
        <w:spacing w:after="0" w:line="264" w:lineRule="auto"/>
        <w:ind w:left="709" w:hanging="709"/>
        <w:rPr>
          <w:rFonts w:cstheme="minorHAnsi"/>
        </w:rPr>
      </w:pPr>
      <w:r w:rsidRPr="00C42E4A">
        <w:rPr>
          <w:rFonts w:cstheme="minorHAnsi"/>
        </w:rPr>
        <w:t xml:space="preserve">The </w:t>
      </w:r>
      <w:r w:rsidRPr="00C42E4A" w:rsidR="006B3A51">
        <w:rPr>
          <w:rFonts w:cstheme="minorHAnsi"/>
        </w:rPr>
        <w:t>University</w:t>
      </w:r>
      <w:r w:rsidRPr="00C42E4A">
        <w:rPr>
          <w:rFonts w:cstheme="minorHAnsi"/>
        </w:rPr>
        <w:t xml:space="preserve"> of the Highlands and Islands</w:t>
      </w:r>
      <w:r w:rsidRPr="00C42E4A" w:rsidR="00B52F49">
        <w:rPr>
          <w:rFonts w:cstheme="minorHAnsi"/>
          <w:color w:val="FF0000"/>
        </w:rPr>
        <w:t xml:space="preserve"> </w:t>
      </w:r>
      <w:r w:rsidRPr="00C42E4A" w:rsidR="00B52F49">
        <w:rPr>
          <w:rFonts w:cstheme="minorHAnsi"/>
        </w:rPr>
        <w:t>aims to promote a positive learning environment. Th</w:t>
      </w:r>
      <w:r w:rsidRPr="00C42E4A" w:rsidR="00A51436">
        <w:rPr>
          <w:rFonts w:cstheme="minorHAnsi"/>
        </w:rPr>
        <w:t xml:space="preserve">e Student Conduct Policy is part of a suite of documents, including: </w:t>
      </w:r>
    </w:p>
    <w:p w:rsidRPr="00C42E4A" w:rsidR="00745B32" w:rsidP="0031618A" w:rsidRDefault="00745B32" w14:paraId="06D7D0F9" w14:textId="1A91099C">
      <w:pPr>
        <w:pStyle w:val="ListParagraph"/>
        <w:numPr>
          <w:ilvl w:val="0"/>
          <w:numId w:val="17"/>
        </w:numPr>
        <w:spacing w:after="120" w:line="264" w:lineRule="auto"/>
        <w:ind w:left="851" w:hanging="142"/>
        <w:jc w:val="both"/>
      </w:pPr>
      <w:bookmarkStart w:name="_Hlk105597543" w:id="2"/>
      <w:r w:rsidRPr="00C42E4A">
        <w:t>Academic Misconduct Policy</w:t>
      </w:r>
    </w:p>
    <w:p w:rsidR="00A67E6A" w:rsidP="0031618A" w:rsidRDefault="00A67E6A" w14:paraId="60401D06" w14:textId="61B996DF">
      <w:pPr>
        <w:pStyle w:val="ListParagraph"/>
        <w:numPr>
          <w:ilvl w:val="0"/>
          <w:numId w:val="17"/>
        </w:numPr>
        <w:spacing w:after="120" w:line="264" w:lineRule="auto"/>
        <w:ind w:left="851" w:hanging="142"/>
        <w:jc w:val="both"/>
      </w:pPr>
      <w:r w:rsidRPr="00C42E4A">
        <w:t>Fitness to Practise</w:t>
      </w:r>
      <w:r w:rsidRPr="00C42E4A" w:rsidR="00A371DA">
        <w:t xml:space="preserve"> Guidelines</w:t>
      </w:r>
      <w:r w:rsidRPr="00C42E4A">
        <w:t xml:space="preserve"> (course-specific)</w:t>
      </w:r>
    </w:p>
    <w:p w:rsidRPr="004A1667" w:rsidR="004A1667" w:rsidP="0031618A" w:rsidRDefault="004A1667" w14:paraId="27DDCCBE" w14:textId="28C887C4">
      <w:pPr>
        <w:pStyle w:val="ListParagraph"/>
        <w:numPr>
          <w:ilvl w:val="0"/>
          <w:numId w:val="17"/>
        </w:numPr>
        <w:spacing w:after="0" w:line="264" w:lineRule="auto"/>
        <w:ind w:left="851" w:hanging="142"/>
        <w:jc w:val="both"/>
      </w:pPr>
      <w:r w:rsidRPr="004A1667">
        <w:t>Gender Based Violence Policy</w:t>
      </w:r>
    </w:p>
    <w:p w:rsidRPr="00C42E4A" w:rsidR="00745B32" w:rsidP="0031618A" w:rsidRDefault="00745B32" w14:paraId="65D3DB98" w14:textId="77777777">
      <w:pPr>
        <w:pStyle w:val="ListParagraph"/>
        <w:numPr>
          <w:ilvl w:val="0"/>
          <w:numId w:val="17"/>
        </w:numPr>
        <w:spacing w:after="120" w:line="264" w:lineRule="auto"/>
        <w:ind w:left="851" w:hanging="142"/>
        <w:jc w:val="both"/>
      </w:pPr>
      <w:r w:rsidRPr="00C42E4A">
        <w:t>Mental Health Strategy</w:t>
      </w:r>
    </w:p>
    <w:p w:rsidRPr="00C42E4A" w:rsidR="00336561" w:rsidP="0031618A" w:rsidRDefault="00336561" w14:paraId="5B341E88" w14:textId="7132ABE9">
      <w:pPr>
        <w:pStyle w:val="ListParagraph"/>
        <w:numPr>
          <w:ilvl w:val="0"/>
          <w:numId w:val="17"/>
        </w:numPr>
        <w:spacing w:after="120" w:line="264" w:lineRule="auto"/>
        <w:ind w:left="851" w:hanging="142"/>
        <w:jc w:val="both"/>
      </w:pPr>
      <w:r w:rsidRPr="00C42E4A">
        <w:t>Mitigating Circumstances Procedure</w:t>
      </w:r>
    </w:p>
    <w:p w:rsidRPr="00C42E4A" w:rsidR="00745B32" w:rsidP="0031618A" w:rsidRDefault="00745B32" w14:paraId="797FB786" w14:textId="77777777">
      <w:pPr>
        <w:pStyle w:val="ListParagraph"/>
        <w:numPr>
          <w:ilvl w:val="0"/>
          <w:numId w:val="17"/>
        </w:numPr>
        <w:spacing w:after="120" w:line="264" w:lineRule="auto"/>
        <w:ind w:left="851" w:hanging="142"/>
        <w:jc w:val="both"/>
      </w:pPr>
      <w:r w:rsidRPr="00C42E4A">
        <w:t>Support to Study Procedure</w:t>
      </w:r>
    </w:p>
    <w:p w:rsidR="00745B32" w:rsidP="0031618A" w:rsidRDefault="00745B32" w14:paraId="22C0F75D" w14:textId="77C91059">
      <w:pPr>
        <w:pStyle w:val="ListParagraph"/>
        <w:numPr>
          <w:ilvl w:val="0"/>
          <w:numId w:val="17"/>
        </w:numPr>
        <w:spacing w:after="120" w:line="264" w:lineRule="auto"/>
        <w:ind w:left="851" w:hanging="142"/>
        <w:jc w:val="both"/>
      </w:pPr>
      <w:r w:rsidRPr="00C42E4A">
        <w:t>Student Code of Conduct</w:t>
      </w:r>
    </w:p>
    <w:p w:rsidR="005043FC" w:rsidP="0031618A" w:rsidRDefault="005043FC" w14:paraId="6E421758" w14:textId="77777777">
      <w:pPr>
        <w:pStyle w:val="ListParagraph"/>
        <w:numPr>
          <w:ilvl w:val="0"/>
          <w:numId w:val="17"/>
        </w:numPr>
        <w:spacing w:after="120" w:line="264" w:lineRule="auto"/>
        <w:ind w:left="851" w:hanging="142"/>
        <w:jc w:val="both"/>
      </w:pPr>
      <w:r>
        <w:t xml:space="preserve">Student Criminal Offence Data Disclosure Policy </w:t>
      </w:r>
      <w:r w:rsidRPr="004A1667">
        <w:t>(forthcoming 2022/23)</w:t>
      </w:r>
    </w:p>
    <w:p w:rsidRPr="00C42E4A" w:rsidR="00745B32" w:rsidP="0031618A" w:rsidRDefault="00745B32" w14:paraId="0979C682" w14:textId="506282D5">
      <w:pPr>
        <w:pStyle w:val="ListParagraph"/>
        <w:numPr>
          <w:ilvl w:val="0"/>
          <w:numId w:val="17"/>
        </w:numPr>
        <w:spacing w:after="120" w:line="264" w:lineRule="auto"/>
        <w:ind w:left="851" w:hanging="142"/>
        <w:jc w:val="both"/>
      </w:pPr>
      <w:r w:rsidRPr="00C42E4A">
        <w:t>Student Disciplinary Procedure</w:t>
      </w:r>
    </w:p>
    <w:p w:rsidRPr="00C42E4A" w:rsidR="00336561" w:rsidP="0031618A" w:rsidRDefault="00336561" w14:paraId="5D444769" w14:textId="3CD9CCD9">
      <w:pPr>
        <w:pStyle w:val="ListParagraph"/>
        <w:numPr>
          <w:ilvl w:val="0"/>
          <w:numId w:val="17"/>
        </w:numPr>
        <w:spacing w:after="120" w:line="264" w:lineRule="auto"/>
        <w:ind w:left="851" w:hanging="142"/>
        <w:jc w:val="both"/>
      </w:pPr>
      <w:r w:rsidRPr="00C42E4A">
        <w:t>Student Mental Health and Counselling Policy</w:t>
      </w:r>
    </w:p>
    <w:p w:rsidRPr="00C42E4A" w:rsidR="00FF04F0" w:rsidP="0031618A" w:rsidRDefault="00336561" w14:paraId="13628946" w14:textId="3C119E39">
      <w:pPr>
        <w:pStyle w:val="ListParagraph"/>
        <w:numPr>
          <w:ilvl w:val="0"/>
          <w:numId w:val="17"/>
        </w:numPr>
        <w:spacing w:after="120" w:line="264" w:lineRule="auto"/>
        <w:ind w:left="851" w:hanging="142"/>
        <w:jc w:val="both"/>
      </w:pPr>
      <w:r w:rsidRPr="00C42E4A">
        <w:t>Suicide Intervention and Risk Management Policy and Guidance</w:t>
      </w:r>
    </w:p>
    <w:p w:rsidRPr="00C42E4A" w:rsidR="00800D19" w:rsidP="0031618A" w:rsidRDefault="00800D19" w14:paraId="0AEFD75D" w14:textId="065E5730">
      <w:pPr>
        <w:pStyle w:val="ListParagraph"/>
        <w:numPr>
          <w:ilvl w:val="0"/>
          <w:numId w:val="17"/>
        </w:numPr>
        <w:spacing w:after="120" w:line="264" w:lineRule="auto"/>
        <w:ind w:left="851" w:hanging="142"/>
        <w:jc w:val="both"/>
      </w:pPr>
      <w:r w:rsidRPr="00C42E4A">
        <w:t>Safeguarding Policy</w:t>
      </w:r>
    </w:p>
    <w:p w:rsidRPr="00C42E4A" w:rsidR="008A55B0" w:rsidP="0031618A" w:rsidRDefault="008A55B0" w14:paraId="6C4373B3" w14:textId="2B320C03">
      <w:pPr>
        <w:pStyle w:val="ListParagraph"/>
        <w:numPr>
          <w:ilvl w:val="0"/>
          <w:numId w:val="17"/>
        </w:numPr>
        <w:spacing w:after="120" w:line="264" w:lineRule="auto"/>
        <w:ind w:left="851" w:hanging="142"/>
        <w:jc w:val="both"/>
      </w:pPr>
      <w:r w:rsidRPr="00C42E4A">
        <w:t>University of the Highlands and Islands Academic Standards and Quality Regulations</w:t>
      </w:r>
    </w:p>
    <w:p w:rsidRPr="00C42E4A" w:rsidR="00745B32" w:rsidP="00C51462" w:rsidRDefault="00F41FE7" w14:paraId="4DBBBEE4" w14:textId="5DBEDA7D">
      <w:pPr>
        <w:pStyle w:val="ListParagraph"/>
        <w:numPr>
          <w:ilvl w:val="0"/>
          <w:numId w:val="17"/>
        </w:numPr>
        <w:spacing w:after="120" w:line="264" w:lineRule="auto"/>
        <w:ind w:left="851" w:hanging="142"/>
        <w:contextualSpacing w:val="0"/>
        <w:jc w:val="both"/>
      </w:pPr>
      <w:r w:rsidRPr="00C42E4A">
        <w:t>University of the Highlands and Islands Academic Misconduct Guidance</w:t>
      </w:r>
      <w:bookmarkEnd w:id="2"/>
    </w:p>
    <w:p w:rsidRPr="00C42E4A" w:rsidR="00B52F49" w:rsidP="0F278973" w:rsidRDefault="0071697B" w14:paraId="253BA05B" w14:textId="2F3B88B8">
      <w:pPr>
        <w:pStyle w:val="ListParagraph"/>
        <w:numPr>
          <w:ilvl w:val="1"/>
          <w:numId w:val="8"/>
        </w:numPr>
        <w:spacing w:after="120" w:line="264" w:lineRule="auto"/>
        <w:ind w:left="709" w:hanging="709"/>
        <w:rPr>
          <w:color w:val="000000" w:themeColor="text1"/>
        </w:rPr>
      </w:pPr>
      <w:r w:rsidRPr="0F278973">
        <w:rPr>
          <w:color w:val="000000" w:themeColor="text1"/>
        </w:rPr>
        <w:t>T</w:t>
      </w:r>
      <w:r w:rsidRPr="0F278973" w:rsidR="00D24991">
        <w:t>he</w:t>
      </w:r>
      <w:r w:rsidR="001B1AEE">
        <w:t xml:space="preserve"> University</w:t>
      </w:r>
      <w:r w:rsidRPr="0F278973" w:rsidR="00D24991">
        <w:rPr>
          <w:color w:val="FF0000"/>
        </w:rPr>
        <w:t xml:space="preserve"> </w:t>
      </w:r>
      <w:r w:rsidRPr="0F278973" w:rsidR="00B52F49">
        <w:rPr>
          <w:color w:val="000000" w:themeColor="text1"/>
        </w:rPr>
        <w:t>recognise</w:t>
      </w:r>
      <w:r w:rsidRPr="0F278973" w:rsidR="00422F4A">
        <w:rPr>
          <w:color w:val="000000" w:themeColor="text1"/>
        </w:rPr>
        <w:t>s</w:t>
      </w:r>
      <w:r w:rsidRPr="0F278973" w:rsidR="00B52F49">
        <w:rPr>
          <w:color w:val="000000" w:themeColor="text1"/>
        </w:rPr>
        <w:t xml:space="preserve"> that the appropriateness, development and acceptability of certain </w:t>
      </w:r>
      <w:r w:rsidRPr="0F278973" w:rsidR="004D19A3">
        <w:rPr>
          <w:color w:val="000000" w:themeColor="text1"/>
        </w:rPr>
        <w:t>conduct</w:t>
      </w:r>
      <w:r w:rsidRPr="0F278973" w:rsidR="00B52F49">
        <w:rPr>
          <w:color w:val="000000" w:themeColor="text1"/>
        </w:rPr>
        <w:t xml:space="preserve"> may be different depending on the background and maturity of the learner(s) involved, and that individuality and context will be recognised. </w:t>
      </w:r>
    </w:p>
    <w:p w:rsidRPr="00C42E4A" w:rsidR="00B52F49" w:rsidP="2720D7DC" w:rsidRDefault="00B52F49" w14:paraId="1229518E" w14:textId="44644E63">
      <w:pPr>
        <w:pStyle w:val="ListParagraph"/>
        <w:numPr>
          <w:ilvl w:val="1"/>
          <w:numId w:val="8"/>
        </w:numPr>
        <w:spacing w:after="120" w:line="264" w:lineRule="auto"/>
        <w:ind w:left="709" w:hanging="709"/>
        <w:rPr>
          <w:color w:val="000000" w:themeColor="text1"/>
        </w:rPr>
      </w:pPr>
      <w:r w:rsidRPr="2720D7DC">
        <w:rPr>
          <w:color w:val="000000" w:themeColor="text1"/>
        </w:rPr>
        <w:t>This policy sets out</w:t>
      </w:r>
      <w:r w:rsidRPr="2720D7DC">
        <w:t xml:space="preserve"> how we seek to promote and maintain</w:t>
      </w:r>
      <w:r w:rsidRPr="2720D7DC" w:rsidR="0071697B">
        <w:t xml:space="preserve"> acceptable student conduct in</w:t>
      </w:r>
      <w:r w:rsidRPr="2720D7DC">
        <w:t xml:space="preserve"> a positive learning environment, with reference to the Student Code of Conduct, and </w:t>
      </w:r>
      <w:r w:rsidRPr="2720D7DC" w:rsidR="00585779">
        <w:t xml:space="preserve">Student </w:t>
      </w:r>
      <w:r w:rsidRPr="2720D7DC" w:rsidR="00905A02">
        <w:t>Disciplinary P</w:t>
      </w:r>
      <w:r w:rsidRPr="2720D7DC">
        <w:t xml:space="preserve">rocedure in the event of breach of the </w:t>
      </w:r>
      <w:r w:rsidRPr="2720D7DC" w:rsidR="00905A02">
        <w:t xml:space="preserve">Student </w:t>
      </w:r>
      <w:r w:rsidRPr="2720D7DC">
        <w:t>Code</w:t>
      </w:r>
      <w:r w:rsidRPr="2720D7DC" w:rsidR="00905A02">
        <w:t xml:space="preserve"> of Conduct</w:t>
      </w:r>
      <w:r w:rsidRPr="2720D7DC">
        <w:rPr>
          <w:color w:val="000000" w:themeColor="text1"/>
        </w:rPr>
        <w:t>.</w:t>
      </w:r>
      <w:r w:rsidRPr="2720D7DC" w:rsidR="0035338B">
        <w:rPr>
          <w:color w:val="000000" w:themeColor="text1"/>
        </w:rPr>
        <w:t xml:space="preserve"> </w:t>
      </w:r>
    </w:p>
    <w:p w:rsidR="00865514" w:rsidP="009E1E6A" w:rsidRDefault="006B3A51" w14:paraId="25A0028F" w14:textId="6CB8156A">
      <w:pPr>
        <w:pStyle w:val="ListParagraph"/>
        <w:numPr>
          <w:ilvl w:val="1"/>
          <w:numId w:val="8"/>
        </w:numPr>
        <w:spacing w:after="120" w:line="264" w:lineRule="auto"/>
        <w:ind w:left="709" w:hanging="709"/>
        <w:contextualSpacing w:val="0"/>
        <w:rPr>
          <w:rFonts w:cstheme="minorHAnsi"/>
          <w:color w:val="000000" w:themeColor="text1"/>
        </w:rPr>
      </w:pPr>
      <w:r w:rsidRPr="00C42E4A">
        <w:rPr>
          <w:rFonts w:cstheme="minorHAnsi"/>
          <w:color w:val="000000" w:themeColor="text1"/>
        </w:rPr>
        <w:t xml:space="preserve">This policy applies to </w:t>
      </w:r>
      <w:r w:rsidR="00077826">
        <w:rPr>
          <w:rFonts w:cstheme="minorHAnsi"/>
          <w:color w:val="000000" w:themeColor="text1"/>
        </w:rPr>
        <w:t>UHI</w:t>
      </w:r>
      <w:r w:rsidR="0087313B">
        <w:rPr>
          <w:rFonts w:cstheme="minorHAnsi"/>
          <w:color w:val="000000" w:themeColor="text1"/>
        </w:rPr>
        <w:t>,</w:t>
      </w:r>
      <w:r w:rsidR="00CE32E5">
        <w:rPr>
          <w:rFonts w:cstheme="minorHAnsi"/>
          <w:color w:val="000000" w:themeColor="text1"/>
        </w:rPr>
        <w:t xml:space="preserve"> </w:t>
      </w:r>
      <w:r w:rsidRPr="00C42E4A" w:rsidR="00BE48F6">
        <w:rPr>
          <w:rFonts w:cstheme="minorHAnsi"/>
          <w:color w:val="000000" w:themeColor="text1"/>
        </w:rPr>
        <w:t xml:space="preserve">all </w:t>
      </w:r>
      <w:r w:rsidRPr="00C42E4A" w:rsidR="00905A02">
        <w:rPr>
          <w:rFonts w:cstheme="minorHAnsi"/>
          <w:color w:val="000000" w:themeColor="text1"/>
        </w:rPr>
        <w:t>a</w:t>
      </w:r>
      <w:r w:rsidRPr="00C42E4A" w:rsidR="00BE48F6">
        <w:rPr>
          <w:rFonts w:cstheme="minorHAnsi"/>
          <w:color w:val="000000" w:themeColor="text1"/>
        </w:rPr>
        <w:t xml:space="preserve">cademic </w:t>
      </w:r>
      <w:r w:rsidRPr="00C42E4A" w:rsidR="00905A02">
        <w:rPr>
          <w:rFonts w:cstheme="minorHAnsi"/>
          <w:color w:val="000000" w:themeColor="text1"/>
        </w:rPr>
        <w:t>p</w:t>
      </w:r>
      <w:r w:rsidRPr="00C42E4A" w:rsidR="00BE48F6">
        <w:rPr>
          <w:rFonts w:cstheme="minorHAnsi"/>
          <w:color w:val="000000" w:themeColor="text1"/>
        </w:rPr>
        <w:t>artners</w:t>
      </w:r>
      <w:r w:rsidR="009D23BE">
        <w:rPr>
          <w:rFonts w:cstheme="minorHAnsi"/>
          <w:color w:val="000000" w:themeColor="text1"/>
        </w:rPr>
        <w:t xml:space="preserve"> </w:t>
      </w:r>
      <w:r w:rsidRPr="00A34D0D" w:rsidR="00CE32E5">
        <w:rPr>
          <w:rFonts w:cstheme="minorHAnsi"/>
          <w:color w:val="000000" w:themeColor="text1"/>
        </w:rPr>
        <w:t>and</w:t>
      </w:r>
      <w:r w:rsidRPr="00A34D0D" w:rsidR="0087313B">
        <w:rPr>
          <w:rFonts w:cstheme="minorHAnsi"/>
          <w:color w:val="000000" w:themeColor="text1"/>
        </w:rPr>
        <w:t xml:space="preserve"> university managed accommodation</w:t>
      </w:r>
      <w:r w:rsidR="0087313B">
        <w:rPr>
          <w:rFonts w:cstheme="minorHAnsi"/>
          <w:color w:val="000000" w:themeColor="text1"/>
        </w:rPr>
        <w:t>.</w:t>
      </w:r>
    </w:p>
    <w:p w:rsidRPr="00186B93" w:rsidR="00135A11" w:rsidP="00135A11" w:rsidRDefault="00135A11" w14:paraId="5D545831" w14:textId="77777777">
      <w:pPr>
        <w:pStyle w:val="ListParagraph"/>
        <w:spacing w:after="120" w:line="264" w:lineRule="auto"/>
        <w:ind w:left="709"/>
        <w:contextualSpacing w:val="0"/>
        <w:rPr>
          <w:rFonts w:cstheme="minorHAnsi"/>
          <w:color w:val="000000" w:themeColor="text1"/>
        </w:rPr>
      </w:pPr>
    </w:p>
    <w:p w:rsidRPr="00C42E4A" w:rsidR="007772C7" w:rsidP="00130BC6" w:rsidRDefault="007C33EE" w14:paraId="115173B3" w14:textId="357B4071">
      <w:pPr>
        <w:pStyle w:val="Heading2"/>
        <w:numPr>
          <w:ilvl w:val="0"/>
          <w:numId w:val="1"/>
        </w:numPr>
        <w:spacing w:before="0" w:line="264" w:lineRule="auto"/>
        <w:ind w:left="709" w:hanging="709"/>
        <w:rPr>
          <w:b/>
          <w:sz w:val="36"/>
        </w:rPr>
      </w:pPr>
      <w:r w:rsidRPr="00C42E4A">
        <w:rPr>
          <w:b/>
          <w:sz w:val="36"/>
        </w:rPr>
        <w:t>Definitions</w:t>
      </w:r>
    </w:p>
    <w:p w:rsidRPr="00C42E4A" w:rsidR="00B52F49" w:rsidP="00130BC6" w:rsidRDefault="00C56E6F" w14:paraId="3D82C76D" w14:textId="456AA4EE">
      <w:pPr>
        <w:spacing w:after="120" w:line="264" w:lineRule="auto"/>
        <w:ind w:left="709" w:hanging="709"/>
        <w:rPr>
          <w:rFonts w:cstheme="minorHAnsi"/>
        </w:rPr>
      </w:pPr>
      <w:r w:rsidRPr="00C42E4A">
        <w:t>2.1</w:t>
      </w:r>
      <w:r w:rsidRPr="00C42E4A">
        <w:tab/>
      </w:r>
      <w:r w:rsidRPr="00C42E4A">
        <w:rPr>
          <w:rFonts w:cstheme="minorHAnsi"/>
          <w:b/>
        </w:rPr>
        <w:t>Behavioural misconduct</w:t>
      </w:r>
      <w:r w:rsidRPr="00C42E4A">
        <w:rPr>
          <w:rFonts w:cstheme="minorHAnsi"/>
        </w:rPr>
        <w:t xml:space="preserve">: </w:t>
      </w:r>
      <w:r w:rsidRPr="00C42E4A">
        <w:t xml:space="preserve">Students are expected to conduct themselves in a professional and courteous manner, </w:t>
      </w:r>
      <w:r w:rsidRPr="00C42E4A">
        <w:rPr>
          <w:rFonts w:cstheme="minorHAnsi"/>
        </w:rPr>
        <w:t xml:space="preserve">both on and off campus, in a manner which demonstrates respect for </w:t>
      </w:r>
      <w:r w:rsidRPr="00C42E4A" w:rsidR="00D24991">
        <w:rPr>
          <w:rFonts w:cstheme="minorHAnsi"/>
          <w:color w:val="000000" w:themeColor="text1"/>
        </w:rPr>
        <w:t>t</w:t>
      </w:r>
      <w:r w:rsidRPr="00C42E4A" w:rsidR="00D24991">
        <w:rPr>
          <w:rFonts w:cstheme="minorHAnsi"/>
        </w:rPr>
        <w:t xml:space="preserve">he </w:t>
      </w:r>
      <w:r w:rsidRPr="00C42E4A" w:rsidR="00133792">
        <w:rPr>
          <w:rFonts w:cstheme="minorHAnsi"/>
        </w:rPr>
        <w:t>u</w:t>
      </w:r>
      <w:r w:rsidRPr="00C42E4A" w:rsidR="00D24991">
        <w:rPr>
          <w:rFonts w:cstheme="minorHAnsi"/>
        </w:rPr>
        <w:t>niversity</w:t>
      </w:r>
      <w:r w:rsidRPr="00C42E4A">
        <w:rPr>
          <w:rFonts w:cstheme="minorHAnsi"/>
        </w:rPr>
        <w:t>, its staff, fellow students and property, and for other members of the</w:t>
      </w:r>
      <w:r w:rsidR="00B57952">
        <w:rPr>
          <w:rFonts w:cstheme="minorHAnsi"/>
        </w:rPr>
        <w:t xml:space="preserve"> wider</w:t>
      </w:r>
      <w:r w:rsidRPr="00C42E4A">
        <w:rPr>
          <w:rFonts w:cstheme="minorHAnsi"/>
        </w:rPr>
        <w:t xml:space="preserve"> community in general.</w:t>
      </w:r>
      <w:r w:rsidRPr="00C42E4A">
        <w:t>  Behavioural misconduct is a breach of this expected standard.</w:t>
      </w:r>
    </w:p>
    <w:p w:rsidRPr="00C42E4A" w:rsidR="00B52F49" w:rsidP="00130BC6" w:rsidRDefault="00B52F49" w14:paraId="215D7921" w14:textId="0876A0C0">
      <w:pPr>
        <w:pStyle w:val="ListParagraph"/>
        <w:numPr>
          <w:ilvl w:val="1"/>
          <w:numId w:val="13"/>
        </w:numPr>
        <w:spacing w:after="120" w:line="264" w:lineRule="auto"/>
        <w:ind w:left="709" w:hanging="709"/>
        <w:contextualSpacing w:val="0"/>
        <w:rPr>
          <w:rFonts w:cstheme="minorHAnsi"/>
        </w:rPr>
      </w:pPr>
      <w:r w:rsidRPr="00C42E4A">
        <w:rPr>
          <w:rFonts w:cstheme="minorHAnsi"/>
          <w:b/>
        </w:rPr>
        <w:t>Student Code of Conduct</w:t>
      </w:r>
      <w:r w:rsidRPr="00C42E4A">
        <w:rPr>
          <w:rFonts w:cstheme="minorHAnsi"/>
        </w:rPr>
        <w:t>: This is a document that is made available to and is applicable to all students that states</w:t>
      </w:r>
      <w:r w:rsidRPr="00C42E4A">
        <w:rPr>
          <w:rFonts w:cstheme="minorHAnsi"/>
          <w:color w:val="FF0000"/>
        </w:rPr>
        <w:t xml:space="preserve"> </w:t>
      </w:r>
      <w:r w:rsidRPr="00C42E4A" w:rsidR="00D24991">
        <w:rPr>
          <w:rFonts w:cstheme="minorHAnsi"/>
          <w:color w:val="000000" w:themeColor="text1"/>
        </w:rPr>
        <w:t>t</w:t>
      </w:r>
      <w:r w:rsidRPr="00C42E4A" w:rsidR="00D24991">
        <w:rPr>
          <w:rFonts w:cstheme="minorHAnsi"/>
        </w:rPr>
        <w:t xml:space="preserve">he </w:t>
      </w:r>
      <w:r w:rsidRPr="00C42E4A" w:rsidR="00133792">
        <w:rPr>
          <w:rFonts w:cstheme="minorHAnsi"/>
        </w:rPr>
        <w:t>u</w:t>
      </w:r>
      <w:r w:rsidRPr="00C42E4A" w:rsidR="00D24991">
        <w:rPr>
          <w:rFonts w:cstheme="minorHAnsi"/>
        </w:rPr>
        <w:t>niversity</w:t>
      </w:r>
      <w:r w:rsidRPr="00C42E4A" w:rsidR="006B3A51">
        <w:rPr>
          <w:rFonts w:cstheme="minorHAnsi"/>
        </w:rPr>
        <w:t xml:space="preserve">‘s </w:t>
      </w:r>
      <w:r w:rsidRPr="00C42E4A">
        <w:rPr>
          <w:rFonts w:cstheme="minorHAnsi"/>
        </w:rPr>
        <w:t>expectations for student conduct. It gives examples of misconduct offences and the types of disciplinary action likely to occur.</w:t>
      </w:r>
    </w:p>
    <w:p w:rsidRPr="00C42E4A" w:rsidR="00B52F49" w:rsidP="00130BC6" w:rsidRDefault="00B52F49" w14:paraId="29319D69" w14:textId="50456CEF">
      <w:pPr>
        <w:pStyle w:val="ListParagraph"/>
        <w:numPr>
          <w:ilvl w:val="1"/>
          <w:numId w:val="13"/>
        </w:numPr>
        <w:spacing w:after="120" w:line="264" w:lineRule="auto"/>
        <w:ind w:left="709" w:hanging="709"/>
        <w:rPr>
          <w:rFonts w:cstheme="minorHAnsi"/>
        </w:rPr>
      </w:pPr>
      <w:r w:rsidRPr="00C42E4A">
        <w:rPr>
          <w:rFonts w:cstheme="minorHAnsi"/>
          <w:b/>
        </w:rPr>
        <w:t>Academic misconduct</w:t>
      </w:r>
      <w:r w:rsidRPr="00C42E4A" w:rsidR="00A97926">
        <w:rPr>
          <w:rFonts w:cstheme="minorHAnsi"/>
          <w:b/>
        </w:rPr>
        <w:t>/malpractice</w:t>
      </w:r>
      <w:r w:rsidRPr="00C42E4A">
        <w:rPr>
          <w:rFonts w:cstheme="minorHAnsi"/>
        </w:rPr>
        <w:t xml:space="preserve">: A generic term to describe any type of cheating or dishonest </w:t>
      </w:r>
      <w:r w:rsidRPr="00C42E4A" w:rsidR="004D19A3">
        <w:rPr>
          <w:rFonts w:cstheme="minorHAnsi"/>
        </w:rPr>
        <w:t>conduct</w:t>
      </w:r>
      <w:r w:rsidRPr="00C42E4A">
        <w:rPr>
          <w:rFonts w:cstheme="minorHAnsi"/>
        </w:rPr>
        <w:t xml:space="preserve"> in relation to a formal academic exercise. It may be deliberate or unintentional and may take different forms, including, but not limited to: plagiarism, cheating, collusion, falsification or fabrication of data, personation and bribery.</w:t>
      </w:r>
    </w:p>
    <w:p w:rsidRPr="00C42E4A" w:rsidR="00BE48F6" w:rsidP="00130BC6" w:rsidRDefault="00BE48F6" w14:paraId="4B2D2E58" w14:textId="57DAE425">
      <w:pPr>
        <w:spacing w:after="120" w:line="264" w:lineRule="auto"/>
        <w:ind w:left="709" w:hanging="709"/>
      </w:pPr>
      <w:r w:rsidRPr="00C42E4A">
        <w:rPr>
          <w:rFonts w:cstheme="minorHAnsi"/>
        </w:rPr>
        <w:t>2.4</w:t>
      </w:r>
      <w:r w:rsidRPr="00C42E4A">
        <w:rPr>
          <w:rFonts w:cstheme="minorHAnsi"/>
          <w:b/>
        </w:rPr>
        <w:tab/>
      </w:r>
      <w:r w:rsidRPr="00C42E4A" w:rsidR="00A97926">
        <w:rPr>
          <w:rFonts w:cstheme="minorHAnsi"/>
          <w:b/>
        </w:rPr>
        <w:t>Academic maladministration</w:t>
      </w:r>
      <w:r w:rsidRPr="00C42E4A" w:rsidR="00B52F49">
        <w:rPr>
          <w:rFonts w:cstheme="minorHAnsi"/>
        </w:rPr>
        <w:t>:</w:t>
      </w:r>
      <w:r w:rsidRPr="00C42E4A" w:rsidR="00A97926">
        <w:rPr>
          <w:rFonts w:cstheme="minorHAnsi"/>
        </w:rPr>
        <w:t xml:space="preserve"> </w:t>
      </w:r>
      <w:r w:rsidRPr="00C42E4A" w:rsidR="003365F4">
        <w:rPr>
          <w:rFonts w:cstheme="minorHAnsi"/>
        </w:rPr>
        <w:t>A</w:t>
      </w:r>
      <w:r w:rsidRPr="00C42E4A">
        <w:t xml:space="preserve">ny activity or practice which arises due to ignorance of </w:t>
      </w:r>
      <w:r w:rsidRPr="00C42E4A" w:rsidR="00133792">
        <w:t>a</w:t>
      </w:r>
      <w:r w:rsidRPr="00C42E4A">
        <w:t xml:space="preserve">warding </w:t>
      </w:r>
      <w:r w:rsidRPr="00C42E4A" w:rsidR="00133792">
        <w:t>b</w:t>
      </w:r>
      <w:r w:rsidRPr="00C42E4A">
        <w:t>ody requirements,</w:t>
      </w:r>
      <w:r w:rsidRPr="00C42E4A" w:rsidR="00E94179">
        <w:t xml:space="preserve"> or </w:t>
      </w:r>
      <w:r w:rsidRPr="00C42E4A">
        <w:t>carelessness or neglect in applying the requirements</w:t>
      </w:r>
      <w:r w:rsidRPr="00C42E4A" w:rsidR="00E94179">
        <w:t xml:space="preserve">. This </w:t>
      </w:r>
      <w:r w:rsidRPr="00C42E4A">
        <w:t>res</w:t>
      </w:r>
      <w:r w:rsidRPr="00C42E4A" w:rsidR="00E94179">
        <w:t xml:space="preserve">ults in non-compliance with an </w:t>
      </w:r>
      <w:r w:rsidRPr="00C42E4A" w:rsidR="00862357">
        <w:t>a</w:t>
      </w:r>
      <w:r w:rsidRPr="00C42E4A">
        <w:t xml:space="preserve">warding </w:t>
      </w:r>
      <w:r w:rsidRPr="00C42E4A" w:rsidR="00862357">
        <w:t>b</w:t>
      </w:r>
      <w:r w:rsidRPr="00C42E4A">
        <w:t xml:space="preserve">ody's </w:t>
      </w:r>
      <w:r w:rsidRPr="00C42E4A" w:rsidR="00E94179">
        <w:t>requirements.</w:t>
      </w:r>
    </w:p>
    <w:p w:rsidRPr="00C42E4A" w:rsidR="00B52F49" w:rsidP="00130BC6" w:rsidRDefault="00247E15" w14:paraId="6BD6FF04" w14:textId="70016077">
      <w:pPr>
        <w:spacing w:after="120" w:line="264" w:lineRule="auto"/>
        <w:ind w:left="709" w:hanging="709"/>
        <w:rPr>
          <w:rFonts w:cstheme="minorHAnsi"/>
        </w:rPr>
      </w:pPr>
      <w:r w:rsidRPr="00C42E4A">
        <w:rPr>
          <w:rFonts w:cstheme="minorHAnsi"/>
        </w:rPr>
        <w:t>2.</w:t>
      </w:r>
      <w:r w:rsidRPr="00C42E4A" w:rsidR="005B3F49">
        <w:rPr>
          <w:rFonts w:cstheme="minorHAnsi"/>
        </w:rPr>
        <w:t>5</w:t>
      </w:r>
      <w:r w:rsidRPr="00C42E4A" w:rsidR="00B52F49">
        <w:rPr>
          <w:rFonts w:cstheme="minorHAnsi"/>
        </w:rPr>
        <w:t xml:space="preserve"> </w:t>
      </w:r>
      <w:r w:rsidRPr="00C42E4A" w:rsidR="00B52F49">
        <w:rPr>
          <w:rFonts w:cstheme="minorHAnsi"/>
        </w:rPr>
        <w:tab/>
      </w:r>
      <w:r w:rsidR="006A2515">
        <w:rPr>
          <w:rFonts w:cstheme="minorHAnsi"/>
          <w:b/>
        </w:rPr>
        <w:t>Suspension</w:t>
      </w:r>
      <w:r w:rsidRPr="00C42E4A" w:rsidR="00A97926">
        <w:rPr>
          <w:rFonts w:cstheme="minorHAnsi"/>
          <w:b/>
        </w:rPr>
        <w:t xml:space="preserve"> from campus:</w:t>
      </w:r>
      <w:r w:rsidRPr="00C42E4A" w:rsidR="00B52F49">
        <w:rPr>
          <w:rFonts w:cstheme="minorHAnsi"/>
          <w:b/>
        </w:rPr>
        <w:t xml:space="preserve"> </w:t>
      </w:r>
      <w:r w:rsidRPr="00C42E4A" w:rsidR="00B52F49">
        <w:rPr>
          <w:rFonts w:cstheme="minorHAnsi"/>
        </w:rPr>
        <w:t xml:space="preserve">the </w:t>
      </w:r>
      <w:r w:rsidRPr="00C42E4A" w:rsidR="00A97926">
        <w:rPr>
          <w:rFonts w:cstheme="minorHAnsi"/>
        </w:rPr>
        <w:t>removal of the student</w:t>
      </w:r>
      <w:r w:rsidRPr="00C42E4A" w:rsidR="003365F4">
        <w:rPr>
          <w:rFonts w:cstheme="minorHAnsi"/>
        </w:rPr>
        <w:t>’s access to all sites constituting the</w:t>
      </w:r>
      <w:r w:rsidRPr="00C42E4A" w:rsidR="00D24991">
        <w:rPr>
          <w:rFonts w:cstheme="minorHAnsi"/>
        </w:rPr>
        <w:t xml:space="preserve"> University</w:t>
      </w:r>
      <w:r w:rsidRPr="00C42E4A" w:rsidR="00752B98">
        <w:rPr>
          <w:rFonts w:cstheme="minorHAnsi"/>
        </w:rPr>
        <w:t xml:space="preserve"> </w:t>
      </w:r>
      <w:r w:rsidRPr="00C42E4A" w:rsidR="00A97926">
        <w:rPr>
          <w:rFonts w:cstheme="minorHAnsi"/>
        </w:rPr>
        <w:t xml:space="preserve">campus for a period of time in response to a disciplinary incident. </w:t>
      </w:r>
      <w:r w:rsidRPr="00C42E4A" w:rsidR="003365F4">
        <w:rPr>
          <w:rFonts w:cstheme="minorHAnsi"/>
        </w:rPr>
        <w:t>In some circumstances this exclusion may extend to all</w:t>
      </w:r>
      <w:r w:rsidRPr="00C42E4A" w:rsidR="00B062D6">
        <w:rPr>
          <w:rFonts w:cstheme="minorHAnsi"/>
        </w:rPr>
        <w:t xml:space="preserve"> </w:t>
      </w:r>
      <w:r w:rsidRPr="00C42E4A" w:rsidR="00133792">
        <w:rPr>
          <w:rFonts w:cstheme="minorHAnsi"/>
        </w:rPr>
        <w:t>u</w:t>
      </w:r>
      <w:r w:rsidRPr="00C42E4A" w:rsidR="00B062D6">
        <w:rPr>
          <w:rFonts w:cstheme="minorHAnsi"/>
        </w:rPr>
        <w:t>niversity and</w:t>
      </w:r>
      <w:r w:rsidRPr="00C42E4A" w:rsidR="003365F4">
        <w:rPr>
          <w:rFonts w:cstheme="minorHAnsi"/>
        </w:rPr>
        <w:t xml:space="preserve"> </w:t>
      </w:r>
      <w:r w:rsidRPr="00C42E4A" w:rsidR="00133792">
        <w:rPr>
          <w:rFonts w:cstheme="minorHAnsi"/>
        </w:rPr>
        <w:t>a</w:t>
      </w:r>
      <w:r w:rsidRPr="00C42E4A" w:rsidR="003365F4">
        <w:rPr>
          <w:rFonts w:cstheme="minorHAnsi"/>
        </w:rPr>
        <w:t xml:space="preserve">cademic </w:t>
      </w:r>
      <w:r w:rsidRPr="00C42E4A" w:rsidR="00133792">
        <w:rPr>
          <w:rFonts w:cstheme="minorHAnsi"/>
        </w:rPr>
        <w:t>p</w:t>
      </w:r>
      <w:r w:rsidRPr="00C42E4A" w:rsidR="003365F4">
        <w:rPr>
          <w:rFonts w:cstheme="minorHAnsi"/>
        </w:rPr>
        <w:t xml:space="preserve">artner campuses. </w:t>
      </w:r>
      <w:r w:rsidR="00E528AF">
        <w:rPr>
          <w:rFonts w:cstheme="minorHAnsi"/>
        </w:rPr>
        <w:t xml:space="preserve">Where possible, </w:t>
      </w:r>
      <w:r w:rsidR="00464431">
        <w:rPr>
          <w:rFonts w:cstheme="minorHAnsi"/>
        </w:rPr>
        <w:t>t</w:t>
      </w:r>
      <w:r w:rsidRPr="00C42E4A" w:rsidR="00A97926">
        <w:rPr>
          <w:rFonts w:cstheme="minorHAnsi"/>
        </w:rPr>
        <w:t>he student may continue to study remotely throughout this period.</w:t>
      </w:r>
      <w:r w:rsidR="006C3CEB">
        <w:rPr>
          <w:rFonts w:cstheme="minorHAnsi"/>
        </w:rPr>
        <w:t xml:space="preserve">  </w:t>
      </w:r>
      <w:r w:rsidRPr="00A34D0D" w:rsidR="006C3CEB">
        <w:rPr>
          <w:rFonts w:cstheme="minorHAnsi"/>
        </w:rPr>
        <w:t xml:space="preserve">If </w:t>
      </w:r>
      <w:r w:rsidRPr="00A34D0D" w:rsidR="003D6886">
        <w:rPr>
          <w:rFonts w:cstheme="minorHAnsi"/>
        </w:rPr>
        <w:t xml:space="preserve">the </w:t>
      </w:r>
      <w:r w:rsidRPr="00A34D0D" w:rsidR="005D4140">
        <w:rPr>
          <w:rFonts w:cstheme="minorHAnsi"/>
        </w:rPr>
        <w:t xml:space="preserve">suspension </w:t>
      </w:r>
      <w:r w:rsidRPr="00A34D0D" w:rsidR="003F6187">
        <w:rPr>
          <w:rFonts w:cstheme="minorHAnsi"/>
        </w:rPr>
        <w:t xml:space="preserve">includes exclusion from campus, the student may also be asked to temporarily vacate </w:t>
      </w:r>
      <w:r w:rsidRPr="001B1AEE" w:rsidR="00846D9C">
        <w:rPr>
          <w:rFonts w:cstheme="minorHAnsi"/>
          <w:color w:val="000000" w:themeColor="text1"/>
        </w:rPr>
        <w:t>university partner</w:t>
      </w:r>
      <w:r w:rsidRPr="001B1AEE" w:rsidR="003F6187">
        <w:rPr>
          <w:rFonts w:cstheme="minorHAnsi"/>
          <w:color w:val="000000" w:themeColor="text1"/>
        </w:rPr>
        <w:t xml:space="preserve"> managed </w:t>
      </w:r>
      <w:r w:rsidRPr="00A34D0D" w:rsidR="003F6187">
        <w:rPr>
          <w:rFonts w:cstheme="minorHAnsi"/>
        </w:rPr>
        <w:t>accommodation, depending upon the nature of the incident and associated risks.</w:t>
      </w:r>
      <w:r w:rsidRPr="00A34D0D" w:rsidR="006C3CEB">
        <w:rPr>
          <w:rFonts w:cstheme="minorHAnsi"/>
        </w:rPr>
        <w:t xml:space="preserve"> </w:t>
      </w:r>
    </w:p>
    <w:p w:rsidRPr="00C42E4A" w:rsidR="005A23B0" w:rsidP="1AE7D9E7" w:rsidRDefault="00247E15" w14:paraId="70F28A54" w14:textId="697723CE">
      <w:pPr>
        <w:spacing w:after="120" w:line="264" w:lineRule="auto"/>
        <w:ind w:left="709" w:hanging="709"/>
      </w:pPr>
      <w:r w:rsidRPr="1AE7D9E7">
        <w:t>2.</w:t>
      </w:r>
      <w:r w:rsidRPr="1AE7D9E7" w:rsidR="005B3F49">
        <w:t>6</w:t>
      </w:r>
      <w:r>
        <w:tab/>
      </w:r>
      <w:r w:rsidR="00586ED5">
        <w:rPr>
          <w:b/>
          <w:bCs/>
        </w:rPr>
        <w:t>Exclusion</w:t>
      </w:r>
      <w:r w:rsidRPr="1AE7D9E7" w:rsidR="00A97926">
        <w:rPr>
          <w:b/>
          <w:bCs/>
        </w:rPr>
        <w:t xml:space="preserve"> from studies</w:t>
      </w:r>
      <w:r w:rsidRPr="1AE7D9E7" w:rsidR="00F12C56">
        <w:t xml:space="preserve">: the </w:t>
      </w:r>
      <w:r w:rsidRPr="1AE7D9E7" w:rsidR="00A97926">
        <w:t>removal from the student’s course of study in response to a disciplinary incident</w:t>
      </w:r>
      <w:r w:rsidRPr="1AE7D9E7" w:rsidR="00F12C56">
        <w:t xml:space="preserve">, resulting </w:t>
      </w:r>
      <w:r w:rsidRPr="1AE7D9E7" w:rsidR="00B062D6">
        <w:t xml:space="preserve">in the </w:t>
      </w:r>
      <w:r w:rsidRPr="1AE7D9E7" w:rsidR="00F12C56">
        <w:t>loss of registered student status and loss of access to all facilities</w:t>
      </w:r>
      <w:r w:rsidRPr="00A34D0D" w:rsidR="00A97926">
        <w:t>.</w:t>
      </w:r>
      <w:r w:rsidRPr="00A34D0D" w:rsidR="00326568">
        <w:t xml:space="preserve"> </w:t>
      </w:r>
      <w:r w:rsidRPr="00A34D0D" w:rsidR="002437D7">
        <w:t xml:space="preserve">If the suspension includes exclusion from </w:t>
      </w:r>
      <w:r w:rsidRPr="00A34D0D" w:rsidR="007251A7">
        <w:t>studies</w:t>
      </w:r>
      <w:r w:rsidRPr="00A34D0D" w:rsidR="002437D7">
        <w:t xml:space="preserve">, the student may also be asked to temporarily vacate </w:t>
      </w:r>
      <w:r w:rsidRPr="000A6C98" w:rsidR="00846D9C">
        <w:rPr>
          <w:color w:val="000000" w:themeColor="text1"/>
        </w:rPr>
        <w:t>university</w:t>
      </w:r>
      <w:r w:rsidRPr="00A34D0D" w:rsidR="002437D7">
        <w:rPr>
          <w:color w:val="EE0000"/>
        </w:rPr>
        <w:t xml:space="preserve"> </w:t>
      </w:r>
      <w:r w:rsidRPr="00A34D0D" w:rsidR="002437D7">
        <w:t xml:space="preserve">managed accommodation, depending upon the nature of the incident and associated risks. </w:t>
      </w:r>
    </w:p>
    <w:p w:rsidRPr="00C42E4A" w:rsidR="00A97926" w:rsidP="1AE7D9E7" w:rsidRDefault="003365F4" w14:paraId="78E3AD3A" w14:textId="04D5EC69">
      <w:pPr>
        <w:spacing w:after="120" w:line="264" w:lineRule="auto"/>
        <w:ind w:left="709"/>
      </w:pPr>
      <w:r w:rsidRPr="1AE7D9E7">
        <w:t xml:space="preserve">In some circumstances this exclusion may apply to </w:t>
      </w:r>
      <w:r w:rsidRPr="1AE7D9E7" w:rsidR="00B062D6">
        <w:t xml:space="preserve">the </w:t>
      </w:r>
      <w:r w:rsidRPr="1AE7D9E7" w:rsidR="00133792">
        <w:t>u</w:t>
      </w:r>
      <w:r w:rsidRPr="1AE7D9E7" w:rsidR="00B062D6">
        <w:t xml:space="preserve">niversity and all </w:t>
      </w:r>
      <w:r w:rsidRPr="1AE7D9E7" w:rsidR="00133792">
        <w:t>a</w:t>
      </w:r>
      <w:r w:rsidRPr="1AE7D9E7">
        <w:t xml:space="preserve">cademic </w:t>
      </w:r>
      <w:r w:rsidRPr="1AE7D9E7" w:rsidR="00E42AA3">
        <w:t>p</w:t>
      </w:r>
      <w:r w:rsidRPr="1AE7D9E7">
        <w:t>artners for a period of time deemed appropriate by the disciplinary process.</w:t>
      </w:r>
      <w:r w:rsidRPr="1AE7D9E7" w:rsidR="00F12C56">
        <w:t xml:space="preserve"> In some cases this may result in any future applications from the student being rejected.</w:t>
      </w:r>
    </w:p>
    <w:p w:rsidRPr="00C42E4A" w:rsidR="006A2515" w:rsidP="00FE31EB" w:rsidRDefault="00247E15" w14:paraId="1A0C3396" w14:textId="090AC266">
      <w:pPr>
        <w:spacing w:after="120" w:line="264" w:lineRule="auto"/>
        <w:ind w:left="709" w:hanging="709"/>
      </w:pPr>
      <w:r w:rsidRPr="00C42E4A">
        <w:rPr>
          <w:rFonts w:cstheme="minorHAnsi"/>
        </w:rPr>
        <w:t>2.</w:t>
      </w:r>
      <w:r w:rsidRPr="00C42E4A" w:rsidR="005B3F49">
        <w:rPr>
          <w:rFonts w:cstheme="minorHAnsi"/>
        </w:rPr>
        <w:t>7</w:t>
      </w:r>
      <w:r w:rsidRPr="00C42E4A" w:rsidR="003365F4">
        <w:rPr>
          <w:rFonts w:cstheme="minorHAnsi"/>
          <w:b/>
        </w:rPr>
        <w:t xml:space="preserve"> </w:t>
      </w:r>
      <w:r w:rsidRPr="00C42E4A" w:rsidR="003365F4">
        <w:rPr>
          <w:rFonts w:cstheme="minorHAnsi"/>
          <w:b/>
        </w:rPr>
        <w:tab/>
      </w:r>
      <w:r w:rsidR="0075787F">
        <w:rPr>
          <w:rFonts w:cstheme="minorHAnsi"/>
          <w:b/>
        </w:rPr>
        <w:t xml:space="preserve">Voluntary </w:t>
      </w:r>
      <w:r w:rsidRPr="00C42E4A" w:rsidR="00B52F49">
        <w:rPr>
          <w:rFonts w:cstheme="minorHAnsi"/>
          <w:b/>
        </w:rPr>
        <w:t>Suspension of Studies</w:t>
      </w:r>
      <w:r w:rsidRPr="00C42E4A" w:rsidR="00752B98">
        <w:rPr>
          <w:rFonts w:cstheme="minorHAnsi"/>
        </w:rPr>
        <w:t xml:space="preserve">: </w:t>
      </w:r>
      <w:r w:rsidRPr="00C42E4A" w:rsidR="00043B97">
        <w:rPr>
          <w:rFonts w:cstheme="minorHAnsi"/>
        </w:rPr>
        <w:t xml:space="preserve">A </w:t>
      </w:r>
      <w:r w:rsidRPr="00C42E4A" w:rsidR="00133792">
        <w:rPr>
          <w:rFonts w:cstheme="minorHAnsi"/>
        </w:rPr>
        <w:t>s</w:t>
      </w:r>
      <w:r w:rsidRPr="00C42E4A" w:rsidR="00043B97">
        <w:rPr>
          <w:rFonts w:cstheme="minorHAnsi"/>
        </w:rPr>
        <w:t xml:space="preserve">uspension of </w:t>
      </w:r>
      <w:r w:rsidRPr="00C42E4A" w:rsidR="00133792">
        <w:rPr>
          <w:rFonts w:cstheme="minorHAnsi"/>
        </w:rPr>
        <w:t>s</w:t>
      </w:r>
      <w:r w:rsidRPr="00C42E4A" w:rsidR="00043B97">
        <w:rPr>
          <w:rFonts w:cstheme="minorHAnsi"/>
        </w:rPr>
        <w:t xml:space="preserve">tudies </w:t>
      </w:r>
      <w:r w:rsidR="005671AF">
        <w:rPr>
          <w:rFonts w:cstheme="minorHAnsi"/>
        </w:rPr>
        <w:t xml:space="preserve">which </w:t>
      </w:r>
      <w:r w:rsidRPr="00C42E4A" w:rsidR="00043B97">
        <w:rPr>
          <w:rFonts w:cstheme="minorHAnsi"/>
        </w:rPr>
        <w:t xml:space="preserve">is not a disciplinary measure. </w:t>
      </w:r>
      <w:r w:rsidRPr="00C42E4A" w:rsidR="00B062D6">
        <w:t>When a student chooses to take a period of time out from their studies because of a change in their personal circumstances, with the inte</w:t>
      </w:r>
      <w:r w:rsidRPr="00C42E4A" w:rsidR="00264CFA">
        <w:t>ntion to return at a later date.</w:t>
      </w:r>
      <w:r w:rsidRPr="00C42E4A" w:rsidR="00656C5D">
        <w:t xml:space="preserve"> The option of suspension of studies is dependent on what the student’s course allows.</w:t>
      </w:r>
    </w:p>
    <w:p w:rsidR="00BC6D46" w:rsidP="00130BC6" w:rsidRDefault="008F744E" w14:paraId="42D4B615" w14:textId="40F8C6E0">
      <w:pPr>
        <w:spacing w:after="120" w:line="264" w:lineRule="auto"/>
        <w:ind w:left="709" w:hanging="709"/>
        <w:rPr>
          <w:rFonts w:cstheme="minorHAnsi"/>
        </w:rPr>
      </w:pPr>
      <w:r w:rsidRPr="00C42E4A">
        <w:rPr>
          <w:rFonts w:cstheme="minorHAnsi"/>
        </w:rPr>
        <w:t>2.</w:t>
      </w:r>
      <w:r w:rsidRPr="00C42E4A" w:rsidR="005B3F49">
        <w:rPr>
          <w:rFonts w:cstheme="minorHAnsi"/>
        </w:rPr>
        <w:t>8</w:t>
      </w:r>
      <w:r w:rsidRPr="00C42E4A">
        <w:tab/>
      </w:r>
      <w:r w:rsidRPr="00C42E4A">
        <w:rPr>
          <w:rFonts w:cstheme="minorHAnsi"/>
          <w:b/>
          <w:bCs/>
        </w:rPr>
        <w:t>Precautionary Action</w:t>
      </w:r>
      <w:r w:rsidRPr="00C42E4A">
        <w:rPr>
          <w:rFonts w:cstheme="minorHAnsi"/>
        </w:rPr>
        <w:t xml:space="preserve">: In the event of an allegation of misconduct, a student may be </w:t>
      </w:r>
      <w:r w:rsidR="00630835">
        <w:rPr>
          <w:rFonts w:cstheme="minorHAnsi"/>
        </w:rPr>
        <w:t>suspended</w:t>
      </w:r>
      <w:r w:rsidRPr="00C42E4A">
        <w:rPr>
          <w:rFonts w:cstheme="minorHAnsi"/>
        </w:rPr>
        <w:t xml:space="preserve"> from </w:t>
      </w:r>
      <w:r w:rsidRPr="000A6C98" w:rsidR="000A6C98">
        <w:rPr>
          <w:rFonts w:cstheme="minorHAnsi"/>
          <w:color w:val="000000" w:themeColor="text1"/>
        </w:rPr>
        <w:t>the university</w:t>
      </w:r>
      <w:r w:rsidRPr="000A6C98">
        <w:rPr>
          <w:rFonts w:cstheme="minorHAnsi"/>
          <w:color w:val="000000" w:themeColor="text1"/>
        </w:rPr>
        <w:t xml:space="preserve"> </w:t>
      </w:r>
      <w:r w:rsidRPr="00C42E4A">
        <w:rPr>
          <w:rFonts w:cstheme="minorHAnsi"/>
        </w:rPr>
        <w:t xml:space="preserve">until the investigation is completed if there is risk of harm to themselves, other students or staff. </w:t>
      </w:r>
      <w:r w:rsidR="00C10CAC">
        <w:rPr>
          <w:rFonts w:cstheme="minorHAnsi"/>
        </w:rPr>
        <w:t>Where possible, d</w:t>
      </w:r>
      <w:r w:rsidRPr="00C42E4A">
        <w:rPr>
          <w:rFonts w:cstheme="minorHAnsi"/>
        </w:rPr>
        <w:t xml:space="preserve">uring this time they will be able to continue to study remotely and will continue to receive student support funds. </w:t>
      </w:r>
    </w:p>
    <w:p w:rsidRPr="00C42E4A" w:rsidR="008F744E" w:rsidP="00BC6D46" w:rsidRDefault="008F744E" w14:paraId="60694E76" w14:textId="19F8F7FD">
      <w:pPr>
        <w:spacing w:after="120" w:line="264" w:lineRule="auto"/>
        <w:ind w:left="709"/>
        <w:rPr>
          <w:rFonts w:cstheme="minorHAnsi"/>
        </w:rPr>
      </w:pPr>
      <w:r w:rsidRPr="00C42E4A">
        <w:rPr>
          <w:rFonts w:cstheme="minorHAnsi"/>
        </w:rPr>
        <w:t>Precautionary action is not a punishment but is intended to protect the interests of all parties</w:t>
      </w:r>
      <w:r w:rsidR="00330DF5">
        <w:rPr>
          <w:rFonts w:cstheme="minorHAnsi"/>
        </w:rPr>
        <w:t>, and when taking such action it will be done without prejudice.</w:t>
      </w:r>
    </w:p>
    <w:p w:rsidR="00BC6D46" w:rsidP="00135A11" w:rsidRDefault="008F744E" w14:paraId="10A85945" w14:textId="7E5CEBEC">
      <w:pPr>
        <w:spacing w:after="120" w:line="264" w:lineRule="auto"/>
        <w:ind w:left="709"/>
        <w:rPr>
          <w:rFonts w:cstheme="minorHAnsi"/>
        </w:rPr>
      </w:pPr>
      <w:r w:rsidRPr="00C42E4A">
        <w:rPr>
          <w:rFonts w:cstheme="minorHAnsi"/>
        </w:rPr>
        <w:t xml:space="preserve">Where precautionary action is to be used </w:t>
      </w:r>
      <w:r w:rsidRPr="00F07E30">
        <w:rPr>
          <w:rFonts w:cstheme="minorHAnsi"/>
          <w:color w:val="000000" w:themeColor="text1"/>
        </w:rPr>
        <w:t xml:space="preserve">the Head of Student </w:t>
      </w:r>
      <w:r w:rsidR="00F07E30">
        <w:rPr>
          <w:rFonts w:cstheme="minorHAnsi"/>
          <w:color w:val="000000" w:themeColor="text1"/>
        </w:rPr>
        <w:t>Experience Team</w:t>
      </w:r>
      <w:r w:rsidRPr="00F07E30">
        <w:rPr>
          <w:rFonts w:cstheme="minorHAnsi"/>
          <w:color w:val="000000" w:themeColor="text1"/>
        </w:rPr>
        <w:t xml:space="preserve"> </w:t>
      </w:r>
      <w:r w:rsidRPr="00C42E4A">
        <w:rPr>
          <w:rFonts w:cstheme="minorHAnsi"/>
        </w:rPr>
        <w:t xml:space="preserve">should inform the student by letter explaining that they are being excluded to allow an investigation to occur. </w:t>
      </w:r>
    </w:p>
    <w:p w:rsidRPr="00C42E4A" w:rsidR="00565D8A" w:rsidP="00135A11" w:rsidRDefault="00565D8A" w14:paraId="3D5E3A07" w14:textId="77777777">
      <w:pPr>
        <w:spacing w:after="120" w:line="264" w:lineRule="auto"/>
        <w:ind w:left="709"/>
        <w:rPr>
          <w:rFonts w:cstheme="minorHAnsi"/>
        </w:rPr>
      </w:pPr>
    </w:p>
    <w:p w:rsidRPr="00C42E4A" w:rsidR="007772C7" w:rsidP="005A6DC1" w:rsidRDefault="007C33EE" w14:paraId="5CCFEFD4" w14:textId="5F814745">
      <w:pPr>
        <w:pStyle w:val="Heading2"/>
        <w:numPr>
          <w:ilvl w:val="0"/>
          <w:numId w:val="1"/>
        </w:numPr>
        <w:spacing w:before="0" w:line="264" w:lineRule="auto"/>
        <w:ind w:left="709" w:hanging="709"/>
        <w:rPr>
          <w:b/>
          <w:sz w:val="36"/>
        </w:rPr>
      </w:pPr>
      <w:r w:rsidRPr="00C42E4A">
        <w:rPr>
          <w:b/>
          <w:sz w:val="36"/>
        </w:rPr>
        <w:t>Purpose</w:t>
      </w:r>
    </w:p>
    <w:p w:rsidRPr="00C42E4A" w:rsidR="00D6741E" w:rsidP="005A6DC1" w:rsidRDefault="00D24991" w14:paraId="6380401F" w14:textId="7A819750">
      <w:pPr>
        <w:pStyle w:val="ListParagraph"/>
        <w:numPr>
          <w:ilvl w:val="1"/>
          <w:numId w:val="1"/>
        </w:numPr>
        <w:spacing w:after="120" w:line="264" w:lineRule="auto"/>
        <w:ind w:left="709" w:hanging="709"/>
        <w:contextualSpacing w:val="0"/>
      </w:pPr>
      <w:r w:rsidRPr="00C42E4A">
        <w:rPr>
          <w:rFonts w:cstheme="minorHAnsi"/>
        </w:rPr>
        <w:t xml:space="preserve">The </w:t>
      </w:r>
      <w:r w:rsidRPr="00C42E4A" w:rsidR="00E42AA3">
        <w:rPr>
          <w:rFonts w:cstheme="minorHAnsi"/>
        </w:rPr>
        <w:t>u</w:t>
      </w:r>
      <w:r w:rsidRPr="00C42E4A">
        <w:rPr>
          <w:rFonts w:cstheme="minorHAnsi"/>
        </w:rPr>
        <w:t>niversity</w:t>
      </w:r>
      <w:r w:rsidRPr="00C42E4A">
        <w:rPr>
          <w:rFonts w:cstheme="minorHAnsi"/>
          <w:color w:val="FF0000"/>
        </w:rPr>
        <w:t xml:space="preserve"> </w:t>
      </w:r>
      <w:r w:rsidRPr="00C42E4A" w:rsidR="00C40706">
        <w:t>seeks to promote, encourage and recognise</w:t>
      </w:r>
      <w:r w:rsidRPr="00C42E4A" w:rsidR="00D44380">
        <w:t xml:space="preserve"> acceptable conduct in</w:t>
      </w:r>
      <w:r w:rsidRPr="00C42E4A" w:rsidR="00C40706">
        <w:t xml:space="preserve"> a positive learning environment, and engender a cultu</w:t>
      </w:r>
      <w:r w:rsidRPr="00C42E4A" w:rsidR="00357E7C">
        <w:t xml:space="preserve">re of </w:t>
      </w:r>
      <w:r w:rsidRPr="00C42E4A" w:rsidR="00012ECE">
        <w:t xml:space="preserve">equality, diversity and openness. </w:t>
      </w:r>
    </w:p>
    <w:p w:rsidRPr="00C42E4A" w:rsidR="006A7E60" w:rsidP="005A6DC1" w:rsidRDefault="006A7E60" w14:paraId="6E8A86A4" w14:textId="327B7B22">
      <w:pPr>
        <w:pStyle w:val="ListParagraph"/>
        <w:numPr>
          <w:ilvl w:val="1"/>
          <w:numId w:val="1"/>
        </w:numPr>
        <w:spacing w:after="120" w:line="264" w:lineRule="auto"/>
        <w:ind w:left="709" w:hanging="709"/>
        <w:contextualSpacing w:val="0"/>
      </w:pPr>
      <w:r w:rsidRPr="00C42E4A">
        <w:t xml:space="preserve">We expect </w:t>
      </w:r>
      <w:r w:rsidRPr="00C42E4A" w:rsidR="004D19A3">
        <w:t>conduct</w:t>
      </w:r>
      <w:r w:rsidRPr="00C42E4A">
        <w:t xml:space="preserve"> that help</w:t>
      </w:r>
      <w:r w:rsidRPr="00C42E4A" w:rsidR="004D19A3">
        <w:t>s</w:t>
      </w:r>
      <w:r w:rsidRPr="00C42E4A">
        <w:t xml:space="preserve"> to create a positive and safe learning environment that reinforce</w:t>
      </w:r>
      <w:r w:rsidRPr="00C42E4A" w:rsidR="00250D4D">
        <w:t>s</w:t>
      </w:r>
      <w:r w:rsidRPr="00C42E4A">
        <w:t xml:space="preserve"> our culture</w:t>
      </w:r>
      <w:r w:rsidR="00222FA7">
        <w:t xml:space="preserve"> </w:t>
      </w:r>
      <w:r w:rsidRPr="00A34D0D" w:rsidR="00A43031">
        <w:t xml:space="preserve">and </w:t>
      </w:r>
      <w:r w:rsidRPr="00A34D0D" w:rsidR="00125593">
        <w:t>which conforms with our 4 key values of Collaboration, Openness, Respect and Excellence as detailed in the UHI Strategic Plan 2030</w:t>
      </w:r>
      <w:r w:rsidRPr="00A34D0D" w:rsidR="001D0814">
        <w:t xml:space="preserve">.  </w:t>
      </w:r>
      <w:r w:rsidRPr="00A34D0D">
        <w:t>Examples of unacceptable conduct can be found in the Student Code of Conduct.</w:t>
      </w:r>
      <w:r w:rsidRPr="00C42E4A">
        <w:t xml:space="preserve"> </w:t>
      </w:r>
    </w:p>
    <w:p w:rsidRPr="00C42E4A" w:rsidR="003B7854" w:rsidP="005A6DC1" w:rsidRDefault="003B7854" w14:paraId="316C8629" w14:textId="5EA08591">
      <w:pPr>
        <w:pStyle w:val="Default"/>
        <w:spacing w:after="120" w:line="264" w:lineRule="auto"/>
        <w:ind w:left="709" w:hanging="709"/>
        <w:rPr>
          <w:b/>
        </w:rPr>
      </w:pPr>
      <w:r w:rsidRPr="00C42E4A">
        <w:rPr>
          <w:rFonts w:asciiTheme="minorHAnsi" w:hAnsiTheme="minorHAnsi" w:cstheme="minorHAnsi"/>
          <w:sz w:val="22"/>
        </w:rPr>
        <w:t xml:space="preserve">3.3 </w:t>
      </w:r>
      <w:r w:rsidRPr="00C42E4A">
        <w:rPr>
          <w:rFonts w:asciiTheme="minorHAnsi" w:hAnsiTheme="minorHAnsi" w:cstheme="minorHAnsi"/>
          <w:sz w:val="22"/>
        </w:rPr>
        <w:tab/>
      </w:r>
      <w:r w:rsidRPr="00C42E4A">
        <w:rPr>
          <w:rFonts w:asciiTheme="minorHAnsi" w:hAnsiTheme="minorHAnsi" w:cstheme="minorHAnsi"/>
          <w:sz w:val="22"/>
        </w:rPr>
        <w:t>This policy fits into a broader framework of policies related to culture, conduct and discipline. Please refer to</w:t>
      </w:r>
      <w:r w:rsidRPr="00C42E4A" w:rsidR="00D44380">
        <w:rPr>
          <w:rFonts w:asciiTheme="minorHAnsi" w:hAnsiTheme="minorHAnsi" w:cstheme="minorHAnsi"/>
          <w:sz w:val="22"/>
        </w:rPr>
        <w:t xml:space="preserve"> </w:t>
      </w:r>
      <w:r w:rsidRPr="00C42E4A" w:rsidR="0033441D">
        <w:rPr>
          <w:rFonts w:asciiTheme="minorHAnsi" w:hAnsiTheme="minorHAnsi" w:cstheme="minorHAnsi"/>
          <w:sz w:val="22"/>
        </w:rPr>
        <w:t xml:space="preserve">Section 1.1 and </w:t>
      </w:r>
      <w:r w:rsidRPr="00C42E4A" w:rsidR="00D44380">
        <w:rPr>
          <w:rFonts w:asciiTheme="minorHAnsi" w:hAnsiTheme="minorHAnsi" w:cstheme="minorHAnsi"/>
          <w:sz w:val="22"/>
          <w:szCs w:val="22"/>
        </w:rPr>
        <w:t>Section 9</w:t>
      </w:r>
      <w:r w:rsidRPr="00C42E4A" w:rsidR="00BE4C4C">
        <w:rPr>
          <w:rFonts w:asciiTheme="minorHAnsi" w:hAnsiTheme="minorHAnsi" w:cstheme="minorHAnsi"/>
          <w:sz w:val="22"/>
          <w:szCs w:val="22"/>
        </w:rPr>
        <w:t xml:space="preserve"> for further information.</w:t>
      </w:r>
    </w:p>
    <w:p w:rsidR="008B3D56" w:rsidP="008B3D56" w:rsidRDefault="003B7854" w14:paraId="15868505" w14:textId="77777777">
      <w:pPr>
        <w:pStyle w:val="ListParagraph"/>
        <w:numPr>
          <w:ilvl w:val="1"/>
          <w:numId w:val="11"/>
        </w:numPr>
        <w:spacing w:after="120" w:line="264" w:lineRule="auto"/>
        <w:ind w:left="709" w:hanging="709"/>
        <w:contextualSpacing w:val="0"/>
      </w:pPr>
      <w:r w:rsidRPr="00C42E4A">
        <w:t xml:space="preserve">All breaches of the Student Code of Conduct will be investigated in accordance with </w:t>
      </w:r>
      <w:r w:rsidRPr="00C42E4A" w:rsidR="002F6482">
        <w:t xml:space="preserve">the </w:t>
      </w:r>
      <w:r w:rsidRPr="00C42E4A" w:rsidR="002F6482">
        <w:rPr>
          <w:rFonts w:cstheme="minorHAnsi"/>
        </w:rPr>
        <w:t>Student Disciplinary Procedure</w:t>
      </w:r>
      <w:r w:rsidR="00472398">
        <w:rPr>
          <w:rFonts w:cstheme="minorHAnsi"/>
        </w:rPr>
        <w:t xml:space="preserve"> </w:t>
      </w:r>
      <w:r w:rsidRPr="00A34D0D" w:rsidR="00472398">
        <w:rPr>
          <w:rFonts w:cstheme="minorHAnsi"/>
        </w:rPr>
        <w:t>or the Support for Study procedure</w:t>
      </w:r>
      <w:r w:rsidRPr="00C42E4A">
        <w:t xml:space="preserve">. Any such instance which </w:t>
      </w:r>
      <w:r w:rsidRPr="00C42E4A">
        <w:t>may also constitute a criminal offence will be reported to the police and may lead to separate criminal proceedings.</w:t>
      </w:r>
      <w:r w:rsidRPr="00C42E4A" w:rsidR="00656C5D">
        <w:t xml:space="preserve"> </w:t>
      </w:r>
    </w:p>
    <w:p w:rsidR="008B3D56" w:rsidP="008B3D56" w:rsidRDefault="001B4F7D" w14:paraId="3037808E" w14:textId="0D164A62">
      <w:pPr>
        <w:pStyle w:val="ListParagraph"/>
        <w:numPr>
          <w:ilvl w:val="1"/>
          <w:numId w:val="11"/>
        </w:numPr>
        <w:spacing w:after="120" w:line="264" w:lineRule="auto"/>
        <w:ind w:left="709" w:hanging="709"/>
        <w:contextualSpacing w:val="0"/>
      </w:pPr>
      <w:r w:rsidRPr="00C42E4A">
        <w:t>In the event of a police</w:t>
      </w:r>
      <w:r w:rsidRPr="00C42E4A" w:rsidR="00C12EF2">
        <w:t xml:space="preserve"> referral</w:t>
      </w:r>
      <w:r w:rsidRPr="00C42E4A">
        <w:t>, the</w:t>
      </w:r>
      <w:r w:rsidR="00DE10A3">
        <w:t xml:space="preserve"> university</w:t>
      </w:r>
      <w:r w:rsidRPr="00C42E4A">
        <w:t xml:space="preserve"> will be unable to investigate any incidents whilst an official police investigation is underway however precautionary actions may be taken</w:t>
      </w:r>
      <w:r w:rsidRPr="00C42E4A" w:rsidR="00C12EF2">
        <w:t xml:space="preserve"> </w:t>
      </w:r>
      <w:r w:rsidRPr="00C42E4A">
        <w:t>to reduce risk</w:t>
      </w:r>
      <w:r w:rsidRPr="00C42E4A" w:rsidR="00C12EF2">
        <w:t xml:space="preserve">, </w:t>
      </w:r>
      <w:r w:rsidRPr="00C42E4A">
        <w:t>ensure the safety of others</w:t>
      </w:r>
      <w:r w:rsidRPr="00C42E4A" w:rsidR="00C12EF2">
        <w:t xml:space="preserve"> and protect the integrity of </w:t>
      </w:r>
      <w:r w:rsidRPr="00C42E4A" w:rsidR="009B4C3D">
        <w:t xml:space="preserve">the police investigation and a potential future </w:t>
      </w:r>
      <w:r w:rsidRPr="00DE10A3" w:rsidR="009B4C3D">
        <w:rPr>
          <w:color w:val="000000" w:themeColor="text1"/>
        </w:rPr>
        <w:t>university</w:t>
      </w:r>
      <w:r w:rsidRPr="00C42E4A" w:rsidR="009B4C3D">
        <w:t xml:space="preserve"> investigation</w:t>
      </w:r>
      <w:r w:rsidRPr="00C42E4A">
        <w:t>. Th</w:t>
      </w:r>
      <w:r w:rsidR="00DE10A3">
        <w:t>e university</w:t>
      </w:r>
      <w:r w:rsidRPr="00C42E4A">
        <w:t xml:space="preserve"> will consult with the police during this period</w:t>
      </w:r>
      <w:r w:rsidRPr="00C42E4A" w:rsidR="009B4C3D">
        <w:t>, and appropriate support will be provided to any students</w:t>
      </w:r>
      <w:r w:rsidRPr="00C42E4A" w:rsidR="00DB5FB3">
        <w:t xml:space="preserve"> and staff</w:t>
      </w:r>
      <w:r w:rsidRPr="00C42E4A" w:rsidR="009B4C3D">
        <w:t xml:space="preserve"> involved.</w:t>
      </w:r>
    </w:p>
    <w:p w:rsidR="008B3D56" w:rsidP="008B3D56" w:rsidRDefault="00687097" w14:paraId="0EDEF554" w14:textId="77777777">
      <w:pPr>
        <w:pStyle w:val="ListParagraph"/>
        <w:numPr>
          <w:ilvl w:val="1"/>
          <w:numId w:val="11"/>
        </w:numPr>
        <w:spacing w:after="120" w:line="264" w:lineRule="auto"/>
        <w:ind w:left="709" w:hanging="709"/>
        <w:contextualSpacing w:val="0"/>
      </w:pPr>
      <w:r w:rsidRPr="00C42E4A">
        <w:t xml:space="preserve">All </w:t>
      </w:r>
      <w:r w:rsidRPr="00C42E4A" w:rsidR="003B7854">
        <w:t>disciplinary matters will be dealt with in strict confidence</w:t>
      </w:r>
      <w:r w:rsidRPr="00C42E4A" w:rsidR="00774532">
        <w:t xml:space="preserve"> and all personal data will be dealt with </w:t>
      </w:r>
      <w:r w:rsidRPr="00C42E4A" w:rsidR="005D07E1">
        <w:t>following legislative guidelines.</w:t>
      </w:r>
      <w:r w:rsidRPr="00C42E4A" w:rsidR="00DD3DAB">
        <w:t xml:space="preserve"> Should </w:t>
      </w:r>
      <w:r w:rsidRPr="00C42E4A" w:rsidR="00436019">
        <w:t>any queries arise regarding data protection and GDPR, the local Data Protection Officer should be consulted.</w:t>
      </w:r>
    </w:p>
    <w:p w:rsidR="00BF6ECC" w:rsidP="006373F9" w:rsidRDefault="00ED2F0D" w14:paraId="387DED35" w14:textId="0A0895AE">
      <w:pPr>
        <w:pStyle w:val="ListParagraph"/>
        <w:numPr>
          <w:ilvl w:val="1"/>
          <w:numId w:val="11"/>
        </w:numPr>
        <w:spacing w:after="120" w:line="264" w:lineRule="auto"/>
        <w:ind w:left="709" w:hanging="709"/>
        <w:contextualSpacing w:val="0"/>
      </w:pPr>
      <w:r>
        <w:t xml:space="preserve">Students have a right to be accompanied by a HISA Advice Service Advisor, peer, or advocate throughout </w:t>
      </w:r>
      <w:r w:rsidR="00876D1A">
        <w:t>the disciplinary pro</w:t>
      </w:r>
      <w:r w:rsidR="006936E1">
        <w:t>cess.</w:t>
      </w:r>
    </w:p>
    <w:p w:rsidRPr="00C42E4A" w:rsidR="00BF6ECC" w:rsidP="00BF6ECC" w:rsidRDefault="00BF6ECC" w14:paraId="230CAE0D" w14:textId="77777777">
      <w:pPr>
        <w:pStyle w:val="ListParagraph"/>
        <w:spacing w:after="120" w:line="264" w:lineRule="auto"/>
      </w:pPr>
    </w:p>
    <w:p w:rsidRPr="00C42E4A" w:rsidR="007772C7" w:rsidP="005A6DC1" w:rsidRDefault="007C33EE" w14:paraId="508F0D92" w14:textId="420E36D7">
      <w:pPr>
        <w:pStyle w:val="Heading2"/>
        <w:numPr>
          <w:ilvl w:val="0"/>
          <w:numId w:val="1"/>
        </w:numPr>
        <w:spacing w:before="0" w:line="264" w:lineRule="auto"/>
        <w:ind w:left="709" w:hanging="709"/>
        <w:rPr>
          <w:b/>
          <w:sz w:val="36"/>
        </w:rPr>
      </w:pPr>
      <w:r w:rsidRPr="00C42E4A">
        <w:rPr>
          <w:b/>
          <w:sz w:val="36"/>
        </w:rPr>
        <w:t>Scope</w:t>
      </w:r>
    </w:p>
    <w:p w:rsidRPr="00554072" w:rsidR="00554072" w:rsidP="43BBBBD0" w:rsidRDefault="00554072" w14:paraId="3DB8937F" w14:textId="3CBAD376">
      <w:pPr>
        <w:spacing w:after="120" w:line="264" w:lineRule="auto"/>
        <w:ind w:left="709" w:hanging="709"/>
      </w:pPr>
      <w:r w:rsidRPr="06BFAEBE">
        <w:t xml:space="preserve">4.1 </w:t>
      </w:r>
      <w:r>
        <w:tab/>
      </w:r>
      <w:r w:rsidRPr="06BFAEBE" w:rsidR="00FF2012">
        <w:t xml:space="preserve">This policy applies to all </w:t>
      </w:r>
      <w:r w:rsidRPr="06BFAEBE" w:rsidR="003B7854">
        <w:t xml:space="preserve">current and prospective </w:t>
      </w:r>
      <w:r w:rsidRPr="06BFAEBE" w:rsidR="00242166">
        <w:t>students regardless</w:t>
      </w:r>
      <w:r w:rsidRPr="06BFAEBE" w:rsidR="00FF2012">
        <w:t xml:space="preserve"> of level or mode of study</w:t>
      </w:r>
      <w:r w:rsidRPr="06BFAEBE" w:rsidR="60EB2BEB">
        <w:t xml:space="preserve"> and </w:t>
      </w:r>
      <w:r w:rsidRPr="00A34D0D" w:rsidR="60EB2BEB">
        <w:t>includes domestic, RUK and International students.</w:t>
      </w:r>
    </w:p>
    <w:p w:rsidRPr="00554072" w:rsidR="003B7854" w:rsidRDefault="003B7854" w14:paraId="24E63051" w14:textId="12CEEE26">
      <w:pPr>
        <w:pStyle w:val="ListParagraph"/>
        <w:numPr>
          <w:ilvl w:val="1"/>
          <w:numId w:val="7"/>
        </w:numPr>
        <w:spacing w:after="120" w:line="264" w:lineRule="auto"/>
        <w:ind w:left="709" w:hanging="709"/>
        <w:contextualSpacing w:val="0"/>
        <w:rPr>
          <w:rFonts w:cstheme="minorHAnsi"/>
        </w:rPr>
      </w:pPr>
      <w:r w:rsidRPr="00554072">
        <w:rPr>
          <w:rFonts w:cstheme="minorHAnsi"/>
        </w:rPr>
        <w:t xml:space="preserve">This policy applies to </w:t>
      </w:r>
      <w:r w:rsidRPr="00554072" w:rsidR="004D19A3">
        <w:rPr>
          <w:rFonts w:cstheme="minorHAnsi"/>
        </w:rPr>
        <w:t>all areas of student engagement in their learning environment</w:t>
      </w:r>
      <w:r w:rsidRPr="00554072" w:rsidR="00260461">
        <w:rPr>
          <w:rFonts w:cstheme="minorHAnsi"/>
        </w:rPr>
        <w:t xml:space="preserve"> (physical</w:t>
      </w:r>
      <w:r w:rsidRPr="00A34D0D" w:rsidR="00C15C59">
        <w:rPr>
          <w:rFonts w:cstheme="minorHAnsi"/>
        </w:rPr>
        <w:t>, placement</w:t>
      </w:r>
      <w:r w:rsidRPr="00554072" w:rsidR="00260461">
        <w:rPr>
          <w:rFonts w:cstheme="minorHAnsi"/>
        </w:rPr>
        <w:t xml:space="preserve"> or virtual)</w:t>
      </w:r>
      <w:r w:rsidRPr="00554072" w:rsidR="004D19A3">
        <w:rPr>
          <w:rFonts w:cstheme="minorHAnsi"/>
        </w:rPr>
        <w:t xml:space="preserve"> and/or which may affect other students and staff, including online activities. </w:t>
      </w:r>
    </w:p>
    <w:p w:rsidRPr="00C42E4A" w:rsidR="004D63D5" w:rsidP="005A6DC1" w:rsidRDefault="004D63D5" w14:paraId="300B0E34" w14:textId="11E81ADA">
      <w:pPr>
        <w:autoSpaceDE w:val="0"/>
        <w:autoSpaceDN w:val="0"/>
        <w:adjustRightInd w:val="0"/>
        <w:spacing w:after="120" w:line="264" w:lineRule="auto"/>
        <w:ind w:left="709" w:hanging="709"/>
      </w:pPr>
      <w:r w:rsidRPr="00C42E4A">
        <w:t>4.3</w:t>
      </w:r>
      <w:r w:rsidRPr="00C42E4A">
        <w:tab/>
      </w:r>
      <w:r w:rsidRPr="00C42E4A">
        <w:t xml:space="preserve">This policy applies to students in accommodation managed by </w:t>
      </w:r>
      <w:r w:rsidRPr="00C42E4A" w:rsidR="00056ED8">
        <w:rPr>
          <w:rFonts w:cstheme="minorHAnsi"/>
          <w:color w:val="000000" w:themeColor="text1"/>
        </w:rPr>
        <w:t>t</w:t>
      </w:r>
      <w:r w:rsidRPr="00C42E4A" w:rsidR="00056ED8">
        <w:rPr>
          <w:rFonts w:cstheme="minorHAnsi"/>
        </w:rPr>
        <w:t xml:space="preserve">he </w:t>
      </w:r>
      <w:r w:rsidRPr="00C42E4A" w:rsidR="006B4B23">
        <w:rPr>
          <w:rFonts w:cstheme="minorHAnsi"/>
        </w:rPr>
        <w:t>u</w:t>
      </w:r>
      <w:r w:rsidRPr="00C42E4A" w:rsidR="00056ED8">
        <w:rPr>
          <w:rFonts w:cstheme="minorHAnsi"/>
        </w:rPr>
        <w:t>niversity</w:t>
      </w:r>
      <w:r w:rsidRPr="00C42E4A">
        <w:t xml:space="preserve"> but may be brought into effect where a student residing in </w:t>
      </w:r>
      <w:r w:rsidRPr="00A34D0D" w:rsidR="004B4018">
        <w:t>their own</w:t>
      </w:r>
      <w:r w:rsidR="004B4018">
        <w:t xml:space="preserve"> or </w:t>
      </w:r>
      <w:r w:rsidRPr="00C42E4A">
        <w:t xml:space="preserve">privately managed accommodation conducts themselves in a manner which brings </w:t>
      </w:r>
      <w:r w:rsidRPr="00C42E4A" w:rsidR="00056ED8">
        <w:rPr>
          <w:rFonts w:cstheme="minorHAnsi"/>
          <w:color w:val="000000" w:themeColor="text1"/>
        </w:rPr>
        <w:t>t</w:t>
      </w:r>
      <w:r w:rsidRPr="00C42E4A" w:rsidR="00056ED8">
        <w:rPr>
          <w:rFonts w:cstheme="minorHAnsi"/>
        </w:rPr>
        <w:t xml:space="preserve">he </w:t>
      </w:r>
      <w:r w:rsidRPr="00C42E4A" w:rsidR="00D62919">
        <w:rPr>
          <w:rFonts w:cstheme="minorHAnsi"/>
        </w:rPr>
        <w:t>u</w:t>
      </w:r>
      <w:r w:rsidRPr="00C42E4A" w:rsidR="00056ED8">
        <w:rPr>
          <w:rFonts w:cstheme="minorHAnsi"/>
        </w:rPr>
        <w:t>niversity</w:t>
      </w:r>
      <w:r w:rsidRPr="00C42E4A" w:rsidR="00490BDF">
        <w:rPr>
          <w:rFonts w:cstheme="minorHAnsi"/>
        </w:rPr>
        <w:t xml:space="preserve"> and/or academic partner</w:t>
      </w:r>
      <w:r w:rsidRPr="00C42E4A">
        <w:t xml:space="preserve"> into disrepute.</w:t>
      </w:r>
    </w:p>
    <w:p w:rsidR="00750F9C" w:rsidP="7C95D53B" w:rsidRDefault="002211F6" w14:paraId="50BFDFE0" w14:textId="3F3E4E4D">
      <w:pPr>
        <w:autoSpaceDE w:val="0"/>
        <w:autoSpaceDN w:val="0"/>
        <w:adjustRightInd w:val="0"/>
        <w:spacing w:after="120" w:line="264" w:lineRule="auto"/>
        <w:ind w:left="709" w:hanging="709"/>
      </w:pPr>
      <w:r>
        <w:t>4.</w:t>
      </w:r>
      <w:r w:rsidR="00637DB0">
        <w:t>4</w:t>
      </w:r>
      <w:r>
        <w:tab/>
      </w:r>
      <w:r w:rsidRPr="324CE028" w:rsidR="00A30BC7">
        <w:rPr>
          <w:b/>
          <w:bCs/>
        </w:rPr>
        <w:t>Senior phase programmes</w:t>
      </w:r>
      <w:r w:rsidRPr="324CE028" w:rsidR="003B7854">
        <w:rPr>
          <w:b/>
          <w:bCs/>
        </w:rPr>
        <w:t xml:space="preserve">: </w:t>
      </w:r>
      <w:r w:rsidRPr="324CE028" w:rsidR="00A30BC7">
        <w:t>Senior phase programme</w:t>
      </w:r>
      <w:r w:rsidRPr="324CE028" w:rsidR="00D62919">
        <w:t xml:space="preserve"> </w:t>
      </w:r>
      <w:r w:rsidRPr="324CE028" w:rsidR="00540B95">
        <w:t xml:space="preserve">students </w:t>
      </w:r>
      <w:r w:rsidRPr="324CE028" w:rsidR="003B7854">
        <w:t xml:space="preserve">fall within the scope of the </w:t>
      </w:r>
      <w:r w:rsidRPr="324CE028" w:rsidR="00540B95">
        <w:t>Student Cond</w:t>
      </w:r>
      <w:r w:rsidRPr="324CE028" w:rsidR="008440D8">
        <w:t>uct</w:t>
      </w:r>
      <w:r w:rsidRPr="324CE028" w:rsidR="003B7854">
        <w:t xml:space="preserve"> Policy</w:t>
      </w:r>
      <w:r w:rsidRPr="324CE028" w:rsidR="004D19A3">
        <w:t xml:space="preserve"> when they are studying </w:t>
      </w:r>
      <w:r w:rsidR="00F00B64">
        <w:t>at</w:t>
      </w:r>
      <w:r w:rsidRPr="324CE028" w:rsidR="004D19A3">
        <w:t xml:space="preserve"> </w:t>
      </w:r>
      <w:r w:rsidRPr="00F00B64" w:rsidR="008440D8">
        <w:rPr>
          <w:color w:val="000000" w:themeColor="text1"/>
        </w:rPr>
        <w:t>u</w:t>
      </w:r>
      <w:r w:rsidRPr="00F00B64" w:rsidR="005A23B0">
        <w:rPr>
          <w:color w:val="000000" w:themeColor="text1"/>
        </w:rPr>
        <w:t>niversity</w:t>
      </w:r>
      <w:r w:rsidRPr="00AB3876" w:rsidR="004D19A3">
        <w:rPr>
          <w:color w:val="FF0000"/>
        </w:rPr>
        <w:t xml:space="preserve"> </w:t>
      </w:r>
      <w:r w:rsidRPr="324CE028" w:rsidR="004D19A3">
        <w:t>campuses</w:t>
      </w:r>
      <w:r w:rsidRPr="324CE028" w:rsidR="003B7854">
        <w:t xml:space="preserve"> </w:t>
      </w:r>
      <w:r w:rsidRPr="00BB38C6" w:rsidR="001C4AAB">
        <w:t>or online</w:t>
      </w:r>
      <w:r w:rsidR="001C4AAB">
        <w:t xml:space="preserve"> </w:t>
      </w:r>
      <w:r w:rsidRPr="324CE028" w:rsidR="003B7854">
        <w:t xml:space="preserve">and are expected to observe the Student Code of Conduct. </w:t>
      </w:r>
      <w:r w:rsidRPr="324CE028" w:rsidR="00750F9C">
        <w:t xml:space="preserve"> </w:t>
      </w:r>
    </w:p>
    <w:p w:rsidRPr="00BB38C6" w:rsidR="0046457F" w:rsidP="0046457F" w:rsidRDefault="00733030" w14:paraId="79E802BA" w14:textId="647623AC">
      <w:pPr>
        <w:autoSpaceDE w:val="0"/>
        <w:autoSpaceDN w:val="0"/>
        <w:adjustRightInd w:val="0"/>
        <w:spacing w:after="120" w:line="264" w:lineRule="auto"/>
        <w:ind w:left="709" w:hanging="709"/>
      </w:pPr>
      <w:r>
        <w:t xml:space="preserve">4.5 </w:t>
      </w:r>
      <w:r>
        <w:tab/>
      </w:r>
      <w:r w:rsidRPr="00BB38C6" w:rsidR="001750A5">
        <w:rPr>
          <w:b/>
          <w:bCs/>
        </w:rPr>
        <w:t>Apprentices</w:t>
      </w:r>
      <w:r w:rsidRPr="00BB38C6" w:rsidR="0007290F">
        <w:rPr>
          <w:b/>
          <w:bCs/>
        </w:rPr>
        <w:t>:</w:t>
      </w:r>
      <w:r w:rsidRPr="00BB38C6" w:rsidR="0007290F">
        <w:t xml:space="preserve"> </w:t>
      </w:r>
      <w:r w:rsidRPr="00BB38C6" w:rsidR="00B20A9A">
        <w:t>These students fall within the scope of the Student Conduct Policy when they are studying on university/academic partner campuses, or online</w:t>
      </w:r>
      <w:r w:rsidRPr="00BB38C6" w:rsidR="000D17F7">
        <w:t xml:space="preserve">, and are expected to observe the Student Code of Conduct.  A breach of the Student Code of Conduct may result in the </w:t>
      </w:r>
      <w:r w:rsidRPr="00BB38C6" w:rsidR="00BB38C6">
        <w:t>student’s</w:t>
      </w:r>
      <w:r w:rsidRPr="00BB38C6" w:rsidR="000D17F7">
        <w:t xml:space="preserve"> employer being informed.</w:t>
      </w:r>
      <w:r w:rsidRPr="00BB38C6" w:rsidR="008C3264">
        <w:t xml:space="preserve">  There may be occasions if an apprentice discloses an incident of gender-based violence (GBV) while under the influence of drugs/alcohol, their employer must be informed of either or both the GBV disclosure</w:t>
      </w:r>
      <w:r w:rsidRPr="00BB38C6" w:rsidR="5D7D7A88">
        <w:t>,</w:t>
      </w:r>
      <w:r w:rsidRPr="00BB38C6" w:rsidR="008C3264">
        <w:t xml:space="preserve"> if appropriate to do so, and their substance use. This is necessary to ensure the safety and well-being of all employees, as workplace policies require appropriate risk assessments and interventions. The disclosure will be handled with sensitivity, following safeguarding protocols and legal obligations to protect both the individual and their colleagues</w:t>
      </w:r>
      <w:r w:rsidRPr="00BB38C6" w:rsidR="00CF5B62">
        <w:t>.</w:t>
      </w:r>
    </w:p>
    <w:p w:rsidR="001B4B2A" w:rsidP="0046457F" w:rsidRDefault="00141F18" w14:paraId="5FDD24B4" w14:textId="07658DFA">
      <w:pPr>
        <w:autoSpaceDE w:val="0"/>
        <w:autoSpaceDN w:val="0"/>
        <w:adjustRightInd w:val="0"/>
        <w:spacing w:after="120" w:line="264" w:lineRule="auto"/>
        <w:ind w:left="709" w:hanging="709"/>
      </w:pPr>
      <w:r w:rsidRPr="00BB38C6">
        <w:t>4.6</w:t>
      </w:r>
      <w:r w:rsidRPr="00BB38C6">
        <w:tab/>
      </w:r>
      <w:r w:rsidRPr="00BB38C6">
        <w:rPr>
          <w:b/>
          <w:bCs/>
        </w:rPr>
        <w:t>Gender-Based Violence</w:t>
      </w:r>
      <w:r w:rsidRPr="00BB38C6">
        <w:t xml:space="preserve">: Where a student reports an incident of gender-based violence (GBV), the College must give primary consideration to the report of GBV. Any additional factors which may be considered a breach of the Code of Conduct, for example a student’s use of substances should only be considered in relation to their direct relevance to </w:t>
      </w:r>
      <w:r w:rsidRPr="00BB38C6">
        <w:t>professional standards, such as fitness to practise. These factors must not detract from or diminish the seriousness of the GBV report and must be assessed in a sensitive and trauma-informed manner.</w:t>
      </w:r>
    </w:p>
    <w:p w:rsidR="0046457F" w:rsidP="508C32ED" w:rsidRDefault="308109E2" w14:paraId="3C47139B" w14:textId="32BBF277">
      <w:pPr>
        <w:autoSpaceDE w:val="0"/>
        <w:autoSpaceDN w:val="0"/>
        <w:adjustRightInd w:val="0"/>
        <w:spacing w:after="120" w:line="264" w:lineRule="auto"/>
        <w:ind w:left="709" w:hanging="709"/>
        <w:rPr>
          <w:rFonts w:ascii="Calibri" w:hAnsi="Calibri" w:eastAsia="Calibri" w:cs="Calibri"/>
        </w:rPr>
      </w:pPr>
      <w:r w:rsidRPr="00BB38C6">
        <w:t>4.7</w:t>
      </w:r>
      <w:r w:rsidR="0046457F">
        <w:tab/>
      </w:r>
      <w:r w:rsidR="0046457F">
        <w:t>The Support to Study Procedure</w:t>
      </w:r>
      <w:r w:rsidRPr="508C32ED" w:rsidR="0046457F">
        <w:t xml:space="preserve"> and course specific </w:t>
      </w:r>
      <w:r w:rsidR="0046457F">
        <w:t>Fitness to Practice Guidelines are not explicitly within the scope of this policy but are linked and as such are signposted within the Student Disciplinary Procedure and the Student Code of Conduct.</w:t>
      </w:r>
    </w:p>
    <w:p w:rsidRPr="00BB38C6" w:rsidR="00283FA5" w:rsidP="001B4DF7" w:rsidRDefault="0046457F" w14:paraId="6106646C" w14:textId="5A9D3B80">
      <w:pPr>
        <w:autoSpaceDE w:val="0"/>
        <w:autoSpaceDN w:val="0"/>
        <w:adjustRightInd w:val="0"/>
        <w:spacing w:after="120" w:line="264" w:lineRule="auto"/>
        <w:ind w:left="709" w:hanging="709"/>
        <w:rPr>
          <w:b/>
          <w:bCs/>
        </w:rPr>
      </w:pPr>
      <w:r>
        <w:t>4.</w:t>
      </w:r>
      <w:r w:rsidR="00852209">
        <w:t>8</w:t>
      </w:r>
      <w:r>
        <w:tab/>
      </w:r>
      <w:r w:rsidRPr="00BB38C6">
        <w:rPr>
          <w:b/>
          <w:bCs/>
        </w:rPr>
        <w:t>HISA Student Code of Conduct</w:t>
      </w:r>
    </w:p>
    <w:p w:rsidRPr="00BB38C6" w:rsidR="0046457F" w:rsidP="788C24BB" w:rsidRDefault="0046457F" w14:paraId="45122F70" w14:textId="11BBA708">
      <w:pPr>
        <w:spacing w:after="120" w:line="264" w:lineRule="auto"/>
        <w:ind w:left="709"/>
        <w:rPr>
          <w:rStyle w:val="normaltextrun"/>
        </w:rPr>
      </w:pPr>
      <w:r w:rsidRPr="00BB38C6">
        <w:rPr>
          <w:rFonts w:ascii="Calibri" w:hAnsi="Calibri" w:eastAsia="Calibri" w:cs="Calibri"/>
        </w:rPr>
        <w:t xml:space="preserve">HISA has its own Code of Conduct, to which all HISA members are subject. </w:t>
      </w:r>
      <w:r w:rsidRPr="00BB38C6" w:rsidR="00CC5051">
        <w:rPr>
          <w:rFonts w:ascii="Calibri" w:hAnsi="Calibri" w:eastAsia="Calibri" w:cs="Calibri"/>
        </w:rPr>
        <w:t xml:space="preserve"> </w:t>
      </w:r>
      <w:r w:rsidRPr="00BB38C6">
        <w:rPr>
          <w:rFonts w:ascii="Calibri" w:hAnsi="Calibri" w:eastAsia="Calibri" w:cs="Calibri"/>
        </w:rPr>
        <w:t xml:space="preserve">Behavioural misconduct by a student that constitutes a breach of both the Student Code of Conduct and the HISA Code of Conduct may be investigated by both </w:t>
      </w:r>
      <w:r w:rsidRPr="004B2F5C" w:rsidR="00673B5F">
        <w:rPr>
          <w:rFonts w:ascii="Calibri" w:hAnsi="Calibri" w:eastAsia="Calibri" w:cs="Calibri"/>
          <w:color w:val="000000" w:themeColor="text1"/>
        </w:rPr>
        <w:t>university</w:t>
      </w:r>
      <w:r w:rsidRPr="00BB38C6">
        <w:rPr>
          <w:rFonts w:ascii="Calibri" w:hAnsi="Calibri" w:eastAsia="Calibri" w:cs="Calibri"/>
          <w:color w:val="EE0000"/>
        </w:rPr>
        <w:t xml:space="preserve"> </w:t>
      </w:r>
      <w:r w:rsidRPr="00BB38C6">
        <w:rPr>
          <w:rFonts w:ascii="Calibri" w:hAnsi="Calibri" w:eastAsia="Calibri" w:cs="Calibri"/>
        </w:rPr>
        <w:t xml:space="preserve">and HISA. </w:t>
      </w:r>
    </w:p>
    <w:p w:rsidRPr="00BB38C6" w:rsidR="0046457F" w:rsidP="020C4400" w:rsidRDefault="00393CF1" w14:paraId="65B2B6A6" w14:textId="5DBA561F">
      <w:pPr>
        <w:spacing w:before="240" w:after="240"/>
        <w:ind w:left="709"/>
        <w:rPr>
          <w:rFonts w:ascii="Calibri" w:hAnsi="Calibri" w:eastAsia="Calibri" w:cs="Calibri"/>
        </w:rPr>
      </w:pPr>
      <w:r w:rsidRPr="004B2F5C">
        <w:rPr>
          <w:rFonts w:ascii="Calibri" w:hAnsi="Calibri" w:eastAsia="Calibri" w:cs="Calibri"/>
          <w:color w:val="000000" w:themeColor="text1"/>
        </w:rPr>
        <w:t>The university</w:t>
      </w:r>
      <w:r w:rsidRPr="004B2F5C" w:rsidR="0046457F">
        <w:rPr>
          <w:rFonts w:ascii="Calibri" w:hAnsi="Calibri" w:eastAsia="Calibri" w:cs="Calibri"/>
          <w:color w:val="000000" w:themeColor="text1"/>
        </w:rPr>
        <w:t xml:space="preserve"> </w:t>
      </w:r>
      <w:r w:rsidRPr="00BB38C6" w:rsidR="0046457F">
        <w:rPr>
          <w:rFonts w:ascii="Calibri" w:hAnsi="Calibri" w:eastAsia="Calibri" w:cs="Calibri"/>
        </w:rPr>
        <w:t>and HISA will work together to ensure that any such investigations are conducted in a trauma-informed and supportive manner. Wherever possible, and especially where trauma is involved,</w:t>
      </w:r>
      <w:r w:rsidRPr="00BB38C6">
        <w:rPr>
          <w:rFonts w:ascii="Calibri" w:hAnsi="Calibri" w:eastAsia="Calibri" w:cs="Calibri"/>
        </w:rPr>
        <w:t xml:space="preserve"> the </w:t>
      </w:r>
      <w:r w:rsidRPr="004B2F5C">
        <w:rPr>
          <w:rFonts w:ascii="Calibri" w:hAnsi="Calibri" w:eastAsia="Calibri" w:cs="Calibri"/>
          <w:color w:val="000000" w:themeColor="text1"/>
        </w:rPr>
        <w:t>universit</w:t>
      </w:r>
      <w:r w:rsidRPr="004B2F5C" w:rsidR="004B2F5C">
        <w:rPr>
          <w:rFonts w:ascii="Calibri" w:hAnsi="Calibri" w:eastAsia="Calibri" w:cs="Calibri"/>
          <w:color w:val="000000" w:themeColor="text1"/>
        </w:rPr>
        <w:t>y</w:t>
      </w:r>
      <w:r w:rsidRPr="00BB38C6" w:rsidR="0046457F">
        <w:rPr>
          <w:rFonts w:ascii="Calibri" w:hAnsi="Calibri" w:eastAsia="Calibri" w:cs="Calibri"/>
          <w:color w:val="EE0000"/>
        </w:rPr>
        <w:t xml:space="preserve"> </w:t>
      </w:r>
      <w:r w:rsidRPr="00BB38C6" w:rsidR="0046457F">
        <w:rPr>
          <w:rFonts w:ascii="Calibri" w:hAnsi="Calibri" w:eastAsia="Calibri" w:cs="Calibri"/>
        </w:rPr>
        <w:t>and HISA will coordinate to ensure a single, joint fact-finding investigation takes place, minimising the need for students to recount distressing experiences multiple times.</w:t>
      </w:r>
    </w:p>
    <w:p w:rsidRPr="00BB38C6" w:rsidR="0046457F" w:rsidP="79F4618F" w:rsidRDefault="0046457F" w14:paraId="1415EBC7" w14:textId="0AFD50B3">
      <w:pPr>
        <w:spacing w:before="240" w:after="240"/>
        <w:ind w:left="709"/>
        <w:rPr>
          <w:rFonts w:ascii="Calibri" w:hAnsi="Calibri" w:eastAsia="Calibri" w:cs="Calibri"/>
        </w:rPr>
      </w:pPr>
      <w:r w:rsidRPr="00BB38C6">
        <w:rPr>
          <w:rFonts w:ascii="Calibri" w:hAnsi="Calibri" w:eastAsia="Calibri" w:cs="Calibri"/>
        </w:rPr>
        <w:t>While investigative processes may be collaborative, the determination of outcomes will remain independent for each organisation, though outcomes may be communicated jointly where appropriate.</w:t>
      </w:r>
    </w:p>
    <w:p w:rsidR="00EB22D3" w:rsidP="122C9DCD" w:rsidRDefault="0046457F" w14:paraId="05CE5C7D" w14:textId="1FCAF9CE">
      <w:pPr>
        <w:spacing w:before="240" w:after="240"/>
        <w:ind w:left="709"/>
      </w:pPr>
      <w:r w:rsidRPr="00BB38C6">
        <w:rPr>
          <w:rFonts w:ascii="Calibri" w:hAnsi="Calibri" w:eastAsia="Calibri" w:cs="Calibri"/>
        </w:rPr>
        <w:t xml:space="preserve">Should the incident(s) occur as part of a HISA event or business, HISA should conclude their investigation before the </w:t>
      </w:r>
      <w:r w:rsidRPr="009C6D92">
        <w:rPr>
          <w:rFonts w:ascii="Calibri" w:hAnsi="Calibri" w:eastAsia="Calibri" w:cs="Calibri"/>
          <w:color w:val="000000" w:themeColor="text1"/>
        </w:rPr>
        <w:t>university</w:t>
      </w:r>
      <w:r w:rsidRPr="00BB38C6">
        <w:rPr>
          <w:rFonts w:ascii="Calibri" w:hAnsi="Calibri" w:eastAsia="Calibri" w:cs="Calibri"/>
          <w:color w:val="EE0000"/>
        </w:rPr>
        <w:t xml:space="preserve"> </w:t>
      </w:r>
      <w:r w:rsidRPr="00BB38C6">
        <w:rPr>
          <w:rFonts w:ascii="Calibri" w:hAnsi="Calibri" w:eastAsia="Calibri" w:cs="Calibri"/>
        </w:rPr>
        <w:t xml:space="preserve">begins their own, or vice-versa. The outcome of the HISA investigation or </w:t>
      </w:r>
      <w:r w:rsidRPr="00135A11">
        <w:rPr>
          <w:rFonts w:ascii="Calibri" w:hAnsi="Calibri" w:eastAsia="Calibri" w:cs="Calibri"/>
          <w:color w:val="000000" w:themeColor="text1"/>
        </w:rPr>
        <w:t>university</w:t>
      </w:r>
      <w:r w:rsidRPr="00BB38C6">
        <w:rPr>
          <w:rFonts w:ascii="Calibri" w:hAnsi="Calibri" w:eastAsia="Calibri" w:cs="Calibri"/>
          <w:color w:val="EE0000"/>
        </w:rPr>
        <w:t xml:space="preserve"> </w:t>
      </w:r>
      <w:r w:rsidRPr="00BB38C6" w:rsidR="005A5796">
        <w:rPr>
          <w:rFonts w:ascii="Calibri" w:hAnsi="Calibri" w:eastAsia="Calibri" w:cs="Calibri"/>
        </w:rPr>
        <w:t>one</w:t>
      </w:r>
      <w:r w:rsidRPr="00BB38C6">
        <w:rPr>
          <w:rFonts w:ascii="Calibri" w:hAnsi="Calibri" w:eastAsia="Calibri" w:cs="Calibri"/>
        </w:rPr>
        <w:t xml:space="preserve"> should not prejudice the other, and the </w:t>
      </w:r>
      <w:r w:rsidRPr="00135A11">
        <w:rPr>
          <w:rFonts w:ascii="Calibri" w:hAnsi="Calibri" w:eastAsia="Calibri" w:cs="Calibri"/>
          <w:color w:val="000000" w:themeColor="text1"/>
        </w:rPr>
        <w:t>university</w:t>
      </w:r>
      <w:r w:rsidRPr="00BB38C6">
        <w:rPr>
          <w:rFonts w:ascii="Calibri" w:hAnsi="Calibri" w:eastAsia="Calibri" w:cs="Calibri"/>
          <w:color w:val="EE0000"/>
        </w:rPr>
        <w:t xml:space="preserve"> </w:t>
      </w:r>
      <w:r w:rsidRPr="00BB38C6">
        <w:rPr>
          <w:rFonts w:ascii="Calibri" w:hAnsi="Calibri" w:eastAsia="Calibri" w:cs="Calibri"/>
        </w:rPr>
        <w:t>reserves the right to take precautionary action pending the outcome of the investigation(s).</w:t>
      </w:r>
    </w:p>
    <w:p w:rsidRPr="00C42E4A" w:rsidR="00175F70" w:rsidP="005A6DC1" w:rsidRDefault="00175F70" w14:paraId="73FB4DA0" w14:textId="77777777">
      <w:pPr>
        <w:spacing w:after="120" w:line="264" w:lineRule="auto"/>
        <w:ind w:left="709" w:hanging="709"/>
      </w:pPr>
    </w:p>
    <w:p w:rsidRPr="003F1CA5" w:rsidR="55C9D2D1" w:rsidP="003F1CA5" w:rsidRDefault="007C33EE" w14:paraId="1A904D2A" w14:textId="27A36107">
      <w:pPr>
        <w:pStyle w:val="Heading2"/>
        <w:numPr>
          <w:ilvl w:val="0"/>
          <w:numId w:val="1"/>
        </w:numPr>
        <w:spacing w:before="0" w:line="264" w:lineRule="auto"/>
        <w:ind w:left="709" w:hanging="709"/>
        <w:rPr>
          <w:rStyle w:val="normaltextrun"/>
          <w:bCs/>
          <w:sz w:val="36"/>
        </w:rPr>
      </w:pPr>
      <w:r w:rsidRPr="00C42E4A">
        <w:rPr>
          <w:b/>
          <w:sz w:val="36"/>
        </w:rPr>
        <w:t>Exceptions</w:t>
      </w:r>
    </w:p>
    <w:p w:rsidRPr="00C42E4A" w:rsidR="00921997" w:rsidP="005A6DC1" w:rsidRDefault="00680EF0" w14:paraId="64C893C9" w14:textId="1A616D19">
      <w:pPr>
        <w:autoSpaceDE w:val="0"/>
        <w:autoSpaceDN w:val="0"/>
        <w:adjustRightInd w:val="0"/>
        <w:spacing w:after="120" w:line="264" w:lineRule="auto"/>
        <w:ind w:left="709" w:hanging="709"/>
        <w:rPr>
          <w:rFonts w:cstheme="minorHAnsi"/>
          <w:szCs w:val="24"/>
        </w:rPr>
      </w:pPr>
      <w:r w:rsidRPr="00C42E4A">
        <w:rPr>
          <w:rStyle w:val="normaltextrun"/>
          <w:rFonts w:cstheme="minorHAnsi"/>
        </w:rPr>
        <w:t>5.</w:t>
      </w:r>
      <w:r w:rsidR="003F1CA5">
        <w:rPr>
          <w:rStyle w:val="normaltextrun"/>
          <w:rFonts w:cstheme="minorHAnsi"/>
        </w:rPr>
        <w:t>1</w:t>
      </w:r>
      <w:r w:rsidRPr="00C42E4A">
        <w:rPr>
          <w:rStyle w:val="normaltextrun"/>
          <w:rFonts w:cstheme="minorHAnsi"/>
        </w:rPr>
        <w:tab/>
      </w:r>
      <w:r w:rsidRPr="00C42E4A" w:rsidR="00047CD0">
        <w:rPr>
          <w:rStyle w:val="normaltextrun"/>
          <w:rFonts w:cstheme="minorHAnsi"/>
        </w:rPr>
        <w:t xml:space="preserve">In some circumstances </w:t>
      </w:r>
      <w:r w:rsidRPr="00C42E4A" w:rsidR="00750CBE">
        <w:rPr>
          <w:rStyle w:val="normaltextrun"/>
          <w:rFonts w:cstheme="minorHAnsi"/>
        </w:rPr>
        <w:t>a disciplinary issue may involve a</w:t>
      </w:r>
      <w:r w:rsidRPr="00C42E4A" w:rsidR="0009305E">
        <w:rPr>
          <w:rStyle w:val="normaltextrun"/>
          <w:rFonts w:cstheme="minorHAnsi"/>
        </w:rPr>
        <w:t>n externally stipulated</w:t>
      </w:r>
      <w:r w:rsidRPr="00C42E4A" w:rsidR="0004757F">
        <w:rPr>
          <w:rStyle w:val="normaltextrun"/>
          <w:rFonts w:cstheme="minorHAnsi"/>
        </w:rPr>
        <w:t xml:space="preserve"> process, such as</w:t>
      </w:r>
      <w:r w:rsidRPr="00C42E4A" w:rsidR="00750CBE">
        <w:rPr>
          <w:rStyle w:val="normaltextrun"/>
          <w:rFonts w:cstheme="minorHAnsi"/>
        </w:rPr>
        <w:t xml:space="preserve"> complaint</w:t>
      </w:r>
      <w:r w:rsidRPr="00C42E4A" w:rsidR="004E2F07">
        <w:rPr>
          <w:rStyle w:val="normaltextrun"/>
          <w:rFonts w:cstheme="minorHAnsi"/>
        </w:rPr>
        <w:t>s</w:t>
      </w:r>
      <w:r w:rsidRPr="00C42E4A" w:rsidR="0004757F">
        <w:rPr>
          <w:rStyle w:val="normaltextrun"/>
          <w:rFonts w:cstheme="minorHAnsi"/>
        </w:rPr>
        <w:t xml:space="preserve"> or</w:t>
      </w:r>
      <w:r w:rsidRPr="00C42E4A" w:rsidR="004E2F07">
        <w:rPr>
          <w:rStyle w:val="normaltextrun"/>
          <w:rFonts w:cstheme="minorHAnsi"/>
        </w:rPr>
        <w:t xml:space="preserve"> a</w:t>
      </w:r>
      <w:r w:rsidRPr="00C42E4A" w:rsidR="0004757F">
        <w:rPr>
          <w:rStyle w:val="normaltextrun"/>
          <w:rFonts w:cstheme="minorHAnsi"/>
        </w:rPr>
        <w:t xml:space="preserve"> safeguarding referral.</w:t>
      </w:r>
      <w:r w:rsidRPr="00C42E4A" w:rsidR="00305225">
        <w:rPr>
          <w:rStyle w:val="normaltextrun"/>
          <w:rFonts w:cstheme="minorHAnsi"/>
        </w:rPr>
        <w:t xml:space="preserve"> In these circumstances, </w:t>
      </w:r>
      <w:r w:rsidRPr="00C42E4A" w:rsidR="00C3012A">
        <w:rPr>
          <w:rStyle w:val="normaltextrun"/>
          <w:rFonts w:cstheme="minorHAnsi"/>
        </w:rPr>
        <w:t>careful</w:t>
      </w:r>
      <w:r w:rsidRPr="00C42E4A" w:rsidR="00305225">
        <w:rPr>
          <w:rStyle w:val="normaltextrun"/>
          <w:rFonts w:cstheme="minorHAnsi"/>
        </w:rPr>
        <w:t xml:space="preserve"> consideration should be given to how the issue should be managed and the </w:t>
      </w:r>
      <w:r w:rsidRPr="00C42E4A" w:rsidR="009D26CF">
        <w:rPr>
          <w:rStyle w:val="normaltextrun"/>
          <w:rFonts w:cstheme="minorHAnsi"/>
        </w:rPr>
        <w:t xml:space="preserve">other key staff e.g. </w:t>
      </w:r>
      <w:r w:rsidRPr="00C42E4A" w:rsidR="0004757F">
        <w:rPr>
          <w:rStyle w:val="normaltextrun"/>
          <w:rFonts w:cstheme="minorHAnsi"/>
        </w:rPr>
        <w:t>complaints</w:t>
      </w:r>
      <w:r w:rsidRPr="00C42E4A" w:rsidR="009D26CF">
        <w:rPr>
          <w:rStyle w:val="normaltextrun"/>
          <w:rFonts w:cstheme="minorHAnsi"/>
        </w:rPr>
        <w:t xml:space="preserve"> manager</w:t>
      </w:r>
      <w:r w:rsidRPr="00C42E4A" w:rsidR="00A07EA9">
        <w:rPr>
          <w:rStyle w:val="normaltextrun"/>
          <w:rFonts w:cstheme="minorHAnsi"/>
        </w:rPr>
        <w:t xml:space="preserve"> or safeguarding lead,</w:t>
      </w:r>
      <w:r w:rsidRPr="00C42E4A" w:rsidR="009D26CF">
        <w:rPr>
          <w:rStyle w:val="normaltextrun"/>
          <w:rFonts w:cstheme="minorHAnsi"/>
        </w:rPr>
        <w:t xml:space="preserve"> involved at the earliest </w:t>
      </w:r>
      <w:r w:rsidRPr="00C42E4A" w:rsidR="008B783A">
        <w:rPr>
          <w:rStyle w:val="normaltextrun"/>
          <w:rFonts w:cstheme="minorHAnsi"/>
        </w:rPr>
        <w:t>opportunity.</w:t>
      </w:r>
      <w:r w:rsidRPr="00C42E4A" w:rsidR="00305225">
        <w:rPr>
          <w:rStyle w:val="normaltextrun"/>
          <w:rFonts w:cstheme="minorHAnsi"/>
        </w:rPr>
        <w:t xml:space="preserve"> </w:t>
      </w:r>
    </w:p>
    <w:p w:rsidR="00B165C0" w:rsidP="005A6DC1" w:rsidRDefault="00B165C0" w14:paraId="5B58D651" w14:textId="59A00BDE">
      <w:pPr>
        <w:autoSpaceDE w:val="0"/>
        <w:autoSpaceDN w:val="0"/>
        <w:adjustRightInd w:val="0"/>
        <w:spacing w:after="120" w:line="264" w:lineRule="auto"/>
        <w:ind w:left="709" w:hanging="709"/>
        <w:rPr>
          <w:rFonts w:cstheme="minorHAnsi"/>
          <w:szCs w:val="24"/>
        </w:rPr>
      </w:pPr>
      <w:r w:rsidRPr="00C42E4A">
        <w:rPr>
          <w:rFonts w:cstheme="minorHAnsi"/>
          <w:szCs w:val="24"/>
        </w:rPr>
        <w:t>5.</w:t>
      </w:r>
      <w:r w:rsidR="003F1CA5">
        <w:rPr>
          <w:rFonts w:cstheme="minorHAnsi"/>
          <w:szCs w:val="24"/>
        </w:rPr>
        <w:t>2</w:t>
      </w:r>
      <w:r w:rsidRPr="00C42E4A">
        <w:rPr>
          <w:rFonts w:cstheme="minorHAnsi"/>
          <w:szCs w:val="24"/>
        </w:rPr>
        <w:tab/>
      </w:r>
      <w:r w:rsidRPr="00C42E4A">
        <w:rPr>
          <w:rFonts w:cstheme="minorHAnsi"/>
          <w:szCs w:val="24"/>
        </w:rPr>
        <w:t xml:space="preserve">Student attendance and engagement </w:t>
      </w:r>
      <w:r w:rsidRPr="00C42E4A" w:rsidR="005C012A">
        <w:rPr>
          <w:rFonts w:cstheme="minorHAnsi"/>
          <w:szCs w:val="24"/>
        </w:rPr>
        <w:t>is</w:t>
      </w:r>
      <w:r w:rsidRPr="00C42E4A">
        <w:rPr>
          <w:rFonts w:cstheme="minorHAnsi"/>
          <w:szCs w:val="24"/>
        </w:rPr>
        <w:t xml:space="preserve"> not normally managed using the Student Conduct Policy and </w:t>
      </w:r>
      <w:r w:rsidRPr="00C42E4A" w:rsidR="00A64F27">
        <w:rPr>
          <w:rFonts w:cstheme="minorHAnsi"/>
          <w:szCs w:val="24"/>
        </w:rPr>
        <w:t xml:space="preserve">Student </w:t>
      </w:r>
      <w:r w:rsidRPr="00C42E4A">
        <w:rPr>
          <w:rFonts w:cstheme="minorHAnsi"/>
          <w:szCs w:val="24"/>
        </w:rPr>
        <w:t xml:space="preserve">Disciplinary Procedure. </w:t>
      </w:r>
    </w:p>
    <w:p w:rsidRPr="00C42E4A" w:rsidR="00175F70" w:rsidP="005A6DC1" w:rsidRDefault="00175F70" w14:paraId="66607B5B" w14:textId="77777777">
      <w:pPr>
        <w:autoSpaceDE w:val="0"/>
        <w:autoSpaceDN w:val="0"/>
        <w:adjustRightInd w:val="0"/>
        <w:spacing w:after="120" w:line="264" w:lineRule="auto"/>
        <w:ind w:left="709" w:hanging="709"/>
        <w:rPr>
          <w:rFonts w:cstheme="minorHAnsi"/>
          <w:szCs w:val="24"/>
        </w:rPr>
      </w:pPr>
    </w:p>
    <w:p w:rsidRPr="00C42E4A" w:rsidR="007772C7" w:rsidP="005A6DC1" w:rsidRDefault="007C33EE" w14:paraId="41904007" w14:textId="07F7421B">
      <w:pPr>
        <w:pStyle w:val="Heading2"/>
        <w:numPr>
          <w:ilvl w:val="0"/>
          <w:numId w:val="1"/>
        </w:numPr>
        <w:spacing w:before="0" w:line="264" w:lineRule="auto"/>
        <w:ind w:left="709" w:hanging="709"/>
        <w:rPr>
          <w:b/>
          <w:sz w:val="36"/>
        </w:rPr>
      </w:pPr>
      <w:r w:rsidRPr="00C42E4A">
        <w:rPr>
          <w:b/>
          <w:sz w:val="36"/>
        </w:rPr>
        <w:t>Notification</w:t>
      </w:r>
    </w:p>
    <w:p w:rsidRPr="00C42E4A" w:rsidR="00805DBB" w:rsidP="005A6DC1" w:rsidRDefault="00805DBB" w14:paraId="072503BA" w14:textId="58E50CCE">
      <w:pPr>
        <w:spacing w:after="120" w:line="264" w:lineRule="auto"/>
        <w:ind w:left="709" w:hanging="709"/>
      </w:pPr>
      <w:r w:rsidRPr="00C42E4A">
        <w:t>6.1</w:t>
      </w:r>
      <w:r w:rsidRPr="00C42E4A">
        <w:rPr>
          <w:rFonts w:cstheme="minorHAnsi"/>
        </w:rPr>
        <w:tab/>
      </w:r>
      <w:r w:rsidRPr="00C42E4A" w:rsidR="00750F9C">
        <w:rPr>
          <w:rStyle w:val="normaltextrun"/>
          <w:rFonts w:cstheme="minorHAnsi"/>
        </w:rPr>
        <w:t xml:space="preserve">All staff members will be notified of changes to the </w:t>
      </w:r>
      <w:r w:rsidRPr="00C42E4A" w:rsidR="00595A19">
        <w:rPr>
          <w:rStyle w:val="normaltextrun"/>
          <w:rFonts w:cstheme="minorHAnsi"/>
        </w:rPr>
        <w:t>p</w:t>
      </w:r>
      <w:r w:rsidRPr="00C42E4A" w:rsidR="00750F9C">
        <w:rPr>
          <w:rStyle w:val="normaltextrun"/>
          <w:rFonts w:cstheme="minorHAnsi"/>
        </w:rPr>
        <w:t>olicy and</w:t>
      </w:r>
      <w:r w:rsidRPr="00C42E4A" w:rsidR="001D7E47">
        <w:rPr>
          <w:rStyle w:val="normaltextrun"/>
          <w:rFonts w:cstheme="minorHAnsi"/>
        </w:rPr>
        <w:t xml:space="preserve"> Student</w:t>
      </w:r>
      <w:r w:rsidRPr="00C42E4A" w:rsidR="00750F9C">
        <w:rPr>
          <w:rStyle w:val="normaltextrun"/>
          <w:rFonts w:cstheme="minorHAnsi"/>
        </w:rPr>
        <w:t xml:space="preserve"> Disciplinary Procedure through the normal channels.</w:t>
      </w:r>
    </w:p>
    <w:p w:rsidRPr="00C42E4A" w:rsidR="00750F9C" w:rsidP="005A6DC1" w:rsidRDefault="00805DBB" w14:paraId="7FD82061" w14:textId="66290F0E">
      <w:pPr>
        <w:spacing w:after="120" w:line="264" w:lineRule="auto"/>
        <w:ind w:left="709" w:hanging="709"/>
        <w:rPr>
          <w:rFonts w:cstheme="minorHAnsi"/>
        </w:rPr>
      </w:pPr>
      <w:r w:rsidRPr="00C42E4A">
        <w:t>6.2</w:t>
      </w:r>
      <w:r w:rsidRPr="00C42E4A">
        <w:rPr>
          <w:rFonts w:cstheme="minorHAnsi"/>
        </w:rPr>
        <w:tab/>
      </w:r>
      <w:r w:rsidRPr="00C42E4A" w:rsidR="00750F9C">
        <w:rPr>
          <w:rFonts w:cstheme="minorHAnsi"/>
        </w:rPr>
        <w:t>Staff responsible for overseeing the process should have a detailed knowledge of the</w:t>
      </w:r>
      <w:r w:rsidRPr="00C42E4A" w:rsidR="00750F9C">
        <w:rPr>
          <w:rStyle w:val="normaltextrun"/>
          <w:rFonts w:cstheme="minorHAnsi"/>
        </w:rPr>
        <w:t xml:space="preserve"> </w:t>
      </w:r>
      <w:r w:rsidRPr="00C42E4A" w:rsidR="00E66D7B">
        <w:rPr>
          <w:rStyle w:val="normaltextrun"/>
          <w:rFonts w:cstheme="minorHAnsi"/>
        </w:rPr>
        <w:t>p</w:t>
      </w:r>
      <w:r w:rsidRPr="00C42E4A" w:rsidR="00750F9C">
        <w:rPr>
          <w:rStyle w:val="normaltextrun"/>
          <w:rFonts w:cstheme="minorHAnsi"/>
        </w:rPr>
        <w:t xml:space="preserve">olicy and </w:t>
      </w:r>
      <w:r w:rsidRPr="00C42E4A" w:rsidR="001D7E47">
        <w:rPr>
          <w:rStyle w:val="normaltextrun"/>
          <w:rFonts w:cstheme="minorHAnsi"/>
        </w:rPr>
        <w:t xml:space="preserve">Student </w:t>
      </w:r>
      <w:r w:rsidRPr="00C42E4A" w:rsidR="00750F9C">
        <w:rPr>
          <w:rStyle w:val="normaltextrun"/>
          <w:rFonts w:cstheme="minorHAnsi"/>
        </w:rPr>
        <w:t>Disciplinary Procedure</w:t>
      </w:r>
      <w:r w:rsidRPr="00C42E4A" w:rsidR="00750F9C">
        <w:rPr>
          <w:rFonts w:cstheme="minorHAnsi"/>
        </w:rPr>
        <w:t>.</w:t>
      </w:r>
    </w:p>
    <w:p w:rsidRPr="00BB38C6" w:rsidR="00805DBB" w:rsidP="005A6DC1" w:rsidRDefault="00805DBB" w14:paraId="286EDC5B" w14:textId="70193254">
      <w:pPr>
        <w:spacing w:after="120" w:line="264" w:lineRule="auto"/>
        <w:ind w:left="709" w:hanging="709"/>
        <w:rPr>
          <w:rStyle w:val="normaltextrun"/>
          <w:rFonts w:cstheme="minorHAnsi"/>
        </w:rPr>
      </w:pPr>
      <w:r w:rsidRPr="00C42E4A">
        <w:t>6.3</w:t>
      </w:r>
      <w:r w:rsidRPr="00C42E4A">
        <w:rPr>
          <w:rFonts w:cstheme="minorHAnsi"/>
        </w:rPr>
        <w:tab/>
      </w:r>
      <w:r w:rsidRPr="00C42E4A" w:rsidR="00750F9C">
        <w:rPr>
          <w:rStyle w:val="normaltextrun"/>
          <w:rFonts w:cstheme="minorHAnsi"/>
        </w:rPr>
        <w:t xml:space="preserve">Students will be made aware of the </w:t>
      </w:r>
      <w:r w:rsidRPr="00C42E4A" w:rsidR="00E66D7B">
        <w:rPr>
          <w:rStyle w:val="normaltextrun"/>
          <w:rFonts w:cstheme="minorHAnsi"/>
        </w:rPr>
        <w:t>p</w:t>
      </w:r>
      <w:r w:rsidRPr="00C42E4A" w:rsidR="00750F9C">
        <w:rPr>
          <w:rStyle w:val="normaltextrun"/>
          <w:rFonts w:cstheme="minorHAnsi"/>
        </w:rPr>
        <w:t>olicy</w:t>
      </w:r>
      <w:r w:rsidRPr="00C42E4A" w:rsidR="00BA1A31">
        <w:rPr>
          <w:rStyle w:val="normaltextrun"/>
          <w:rFonts w:cstheme="minorHAnsi"/>
        </w:rPr>
        <w:t>, Student Code of Conduct</w:t>
      </w:r>
      <w:r w:rsidRPr="00C42E4A" w:rsidR="00750F9C">
        <w:rPr>
          <w:rStyle w:val="normaltextrun"/>
          <w:rFonts w:cstheme="minorHAnsi"/>
        </w:rPr>
        <w:t xml:space="preserve"> and </w:t>
      </w:r>
      <w:r w:rsidRPr="00C42E4A" w:rsidR="001D7E47">
        <w:rPr>
          <w:rStyle w:val="normaltextrun"/>
          <w:rFonts w:cstheme="minorHAnsi"/>
        </w:rPr>
        <w:t xml:space="preserve">Student </w:t>
      </w:r>
      <w:r w:rsidRPr="00C42E4A" w:rsidR="00750F9C">
        <w:rPr>
          <w:rStyle w:val="normaltextrun"/>
          <w:rFonts w:cstheme="minorHAnsi"/>
        </w:rPr>
        <w:t>Disciplinary Procedure within four weeks of commencing their course.</w:t>
      </w:r>
      <w:r w:rsidRPr="00C42E4A" w:rsidR="00B628EB">
        <w:rPr>
          <w:rStyle w:val="normaltextrun"/>
          <w:rFonts w:cstheme="minorHAnsi"/>
        </w:rPr>
        <w:t xml:space="preserve"> </w:t>
      </w:r>
      <w:r w:rsidRPr="00C42E4A" w:rsidR="00B02E63">
        <w:rPr>
          <w:rStyle w:val="normaltextrun"/>
          <w:rFonts w:cstheme="minorHAnsi"/>
        </w:rPr>
        <w:t>Students</w:t>
      </w:r>
      <w:r w:rsidRPr="00C42E4A" w:rsidR="00237A6A">
        <w:rPr>
          <w:rStyle w:val="normaltextrun"/>
          <w:rFonts w:cstheme="minorHAnsi"/>
        </w:rPr>
        <w:t xml:space="preserve"> </w:t>
      </w:r>
      <w:r w:rsidRPr="00C42E4A" w:rsidR="006F4B11">
        <w:rPr>
          <w:rStyle w:val="normaltextrun"/>
          <w:rFonts w:cstheme="minorHAnsi"/>
        </w:rPr>
        <w:t xml:space="preserve">have the opportunity to read the </w:t>
      </w:r>
      <w:r w:rsidRPr="00C42E4A" w:rsidR="00237A6A">
        <w:rPr>
          <w:rStyle w:val="normaltextrun"/>
          <w:rFonts w:cstheme="minorHAnsi"/>
        </w:rPr>
        <w:t xml:space="preserve">Student Code of Conduct </w:t>
      </w:r>
      <w:r w:rsidRPr="00C42E4A" w:rsidR="006F4B11">
        <w:rPr>
          <w:rStyle w:val="normaltextrun"/>
          <w:rFonts w:cstheme="minorHAnsi"/>
        </w:rPr>
        <w:t xml:space="preserve">before agreeing to it as </w:t>
      </w:r>
      <w:r w:rsidRPr="00C42E4A" w:rsidR="00237A6A">
        <w:rPr>
          <w:rStyle w:val="normaltextrun"/>
          <w:rFonts w:cstheme="minorHAnsi"/>
        </w:rPr>
        <w:t xml:space="preserve">part of the enrolment </w:t>
      </w:r>
      <w:r w:rsidRPr="00C42E4A" w:rsidR="006F4B11">
        <w:rPr>
          <w:rStyle w:val="normaltextrun"/>
          <w:rFonts w:cstheme="minorHAnsi"/>
        </w:rPr>
        <w:t>process.</w:t>
      </w:r>
      <w:r w:rsidR="005F4ECF">
        <w:rPr>
          <w:rStyle w:val="normaltextrun"/>
          <w:rFonts w:cstheme="minorHAnsi"/>
        </w:rPr>
        <w:t xml:space="preserve">  </w:t>
      </w:r>
      <w:r w:rsidRPr="00BB38C6" w:rsidR="00133C04">
        <w:rPr>
          <w:rStyle w:val="normaltextrun"/>
          <w:rFonts w:cstheme="minorHAnsi"/>
        </w:rPr>
        <w:t>Students should be made aware unacceptable behaviour will not be to</w:t>
      </w:r>
      <w:r w:rsidRPr="00BB38C6" w:rsidR="002A7B14">
        <w:rPr>
          <w:rStyle w:val="normaltextrun"/>
          <w:rFonts w:cstheme="minorHAnsi"/>
        </w:rPr>
        <w:t>lerated and may result in disciplinary action.</w:t>
      </w:r>
    </w:p>
    <w:p w:rsidRPr="00C42E4A" w:rsidR="00132E00" w:rsidP="005A6DC1" w:rsidRDefault="00132E00" w14:paraId="788B6FD3" w14:textId="4B91B042">
      <w:pPr>
        <w:spacing w:after="120" w:line="264" w:lineRule="auto"/>
        <w:ind w:left="709" w:hanging="709"/>
      </w:pPr>
      <w:r w:rsidRPr="00BB38C6">
        <w:rPr>
          <w:rStyle w:val="normaltextrun"/>
        </w:rPr>
        <w:t>6.</w:t>
      </w:r>
      <w:r w:rsidRPr="00BB38C6" w:rsidR="36344CA9">
        <w:rPr>
          <w:rStyle w:val="normaltextrun"/>
        </w:rPr>
        <w:t>4</w:t>
      </w:r>
      <w:r w:rsidRPr="00BB38C6">
        <w:tab/>
      </w:r>
      <w:r w:rsidRPr="00BB38C6">
        <w:rPr>
          <w:rStyle w:val="normaltextrun"/>
        </w:rPr>
        <w:t xml:space="preserve">The </w:t>
      </w:r>
      <w:r w:rsidRPr="00135A11">
        <w:rPr>
          <w:rStyle w:val="normaltextrun"/>
          <w:color w:val="000000" w:themeColor="text1"/>
        </w:rPr>
        <w:t>university</w:t>
      </w:r>
      <w:r w:rsidRPr="00BB38C6">
        <w:rPr>
          <w:rStyle w:val="normaltextrun"/>
          <w:color w:val="EE0000"/>
        </w:rPr>
        <w:t xml:space="preserve"> </w:t>
      </w:r>
      <w:r w:rsidRPr="00BB38C6">
        <w:rPr>
          <w:rStyle w:val="normaltextrun"/>
        </w:rPr>
        <w:t>are encouraged to undertake additional promotional activities to highlight the Student Code of Conduct, Student Conduct Policy and procedures, as they see fit.</w:t>
      </w:r>
    </w:p>
    <w:p w:rsidR="00055072" w:rsidP="005A6DC1" w:rsidRDefault="00055072" w14:paraId="1E2F4645" w14:textId="7A901616">
      <w:pPr>
        <w:spacing w:after="120" w:line="264" w:lineRule="auto"/>
        <w:ind w:left="709" w:hanging="709"/>
        <w:rPr>
          <w:rStyle w:val="normaltextrun"/>
        </w:rPr>
      </w:pPr>
      <w:r w:rsidRPr="00C42E4A">
        <w:t>6.</w:t>
      </w:r>
      <w:r w:rsidR="205E5EF3">
        <w:t>5</w:t>
      </w:r>
      <w:r w:rsidRPr="00C42E4A">
        <w:tab/>
      </w:r>
      <w:r w:rsidRPr="59DD65E3" w:rsidR="00750F9C">
        <w:rPr>
          <w:rStyle w:val="normaltextrun"/>
        </w:rPr>
        <w:t xml:space="preserve">The </w:t>
      </w:r>
      <w:r w:rsidRPr="59DD65E3" w:rsidR="00E66D7B">
        <w:rPr>
          <w:rStyle w:val="normaltextrun"/>
        </w:rPr>
        <w:t>p</w:t>
      </w:r>
      <w:r w:rsidRPr="59DD65E3" w:rsidR="00750F9C">
        <w:rPr>
          <w:rStyle w:val="normaltextrun"/>
        </w:rPr>
        <w:t xml:space="preserve">olicy and </w:t>
      </w:r>
      <w:r w:rsidRPr="59DD65E3" w:rsidR="001D7E47">
        <w:rPr>
          <w:rStyle w:val="normaltextrun"/>
        </w:rPr>
        <w:t xml:space="preserve">Student </w:t>
      </w:r>
      <w:r w:rsidRPr="59DD65E3" w:rsidR="00750F9C">
        <w:rPr>
          <w:rStyle w:val="normaltextrun"/>
        </w:rPr>
        <w:t xml:space="preserve">Disciplinary Procedure will be publicly available on the </w:t>
      </w:r>
      <w:r w:rsidRPr="00135A11" w:rsidR="00E66D7B">
        <w:rPr>
          <w:rStyle w:val="normaltextrun"/>
          <w:color w:val="000000" w:themeColor="text1"/>
        </w:rPr>
        <w:t>university</w:t>
      </w:r>
      <w:r w:rsidRPr="00135A11" w:rsidR="00750F9C">
        <w:rPr>
          <w:rStyle w:val="normaltextrun"/>
          <w:color w:val="000000" w:themeColor="text1"/>
        </w:rPr>
        <w:t>’</w:t>
      </w:r>
      <w:r w:rsidRPr="59DD65E3" w:rsidR="00750F9C">
        <w:rPr>
          <w:rStyle w:val="normaltextrun"/>
        </w:rPr>
        <w:t>s website.</w:t>
      </w:r>
    </w:p>
    <w:p w:rsidRPr="00C42E4A" w:rsidR="009B3FA7" w:rsidP="005A6DC1" w:rsidRDefault="009B3FA7" w14:paraId="66E2E065" w14:textId="77777777">
      <w:pPr>
        <w:spacing w:after="120" w:line="264" w:lineRule="auto"/>
        <w:ind w:left="709" w:hanging="709"/>
      </w:pPr>
    </w:p>
    <w:p w:rsidRPr="00C42E4A" w:rsidR="007772C7" w:rsidP="005A6DC1" w:rsidRDefault="007C33EE" w14:paraId="37F6B8F9" w14:textId="6A0B4FE6">
      <w:pPr>
        <w:pStyle w:val="Heading2"/>
        <w:numPr>
          <w:ilvl w:val="0"/>
          <w:numId w:val="1"/>
        </w:numPr>
        <w:spacing w:before="0" w:line="264" w:lineRule="auto"/>
        <w:ind w:left="709" w:hanging="709"/>
        <w:rPr>
          <w:b/>
          <w:sz w:val="36"/>
        </w:rPr>
      </w:pPr>
      <w:r w:rsidRPr="00C42E4A">
        <w:rPr>
          <w:b/>
          <w:sz w:val="36"/>
        </w:rPr>
        <w:t>Roles and Responsibilities</w:t>
      </w:r>
    </w:p>
    <w:p w:rsidRPr="00C42E4A" w:rsidR="007772C7" w:rsidP="005A6DC1" w:rsidRDefault="00CC31CC" w14:paraId="0F230406" w14:textId="5B417408">
      <w:pPr>
        <w:spacing w:after="120" w:line="264" w:lineRule="auto"/>
        <w:ind w:left="709" w:hanging="709"/>
      </w:pPr>
      <w:r w:rsidRPr="00C42E4A">
        <w:t>7.1</w:t>
      </w:r>
      <w:r w:rsidRPr="00C42E4A">
        <w:tab/>
      </w:r>
      <w:r w:rsidRPr="00135A11" w:rsidR="00056ED8">
        <w:rPr>
          <w:color w:val="000000" w:themeColor="text1"/>
        </w:rPr>
        <w:t>Academic Council</w:t>
      </w:r>
      <w:r w:rsidRPr="00135A11" w:rsidR="001320AC">
        <w:rPr>
          <w:color w:val="000000" w:themeColor="text1"/>
        </w:rPr>
        <w:t xml:space="preserve"> </w:t>
      </w:r>
      <w:r w:rsidRPr="00C42E4A" w:rsidR="00056ED8">
        <w:t>is</w:t>
      </w:r>
      <w:r w:rsidRPr="00C42E4A" w:rsidR="001320AC">
        <w:t xml:space="preserve"> responsible for approving the policy and ensuring that it is followed. </w:t>
      </w:r>
      <w:r w:rsidRPr="00135A11" w:rsidR="00056ED8">
        <w:rPr>
          <w:color w:val="000000" w:themeColor="text1"/>
        </w:rPr>
        <w:t xml:space="preserve">Academic Council </w:t>
      </w:r>
      <w:r w:rsidRPr="00C42E4A" w:rsidR="001320AC">
        <w:t>are also responsible for ensuring the strategic effectiveness of the policy.</w:t>
      </w:r>
    </w:p>
    <w:p w:rsidRPr="00C42E4A" w:rsidR="00CC31CC" w:rsidP="005A6DC1" w:rsidRDefault="00CC31CC" w14:paraId="395C348A" w14:textId="41831E8D">
      <w:pPr>
        <w:spacing w:after="120" w:line="264" w:lineRule="auto"/>
        <w:ind w:left="709" w:hanging="709"/>
      </w:pPr>
      <w:r w:rsidRPr="00C42E4A">
        <w:t>7.2</w:t>
      </w:r>
      <w:r w:rsidRPr="00C42E4A">
        <w:tab/>
      </w:r>
      <w:r w:rsidRPr="00C42E4A" w:rsidR="00056ED8">
        <w:t xml:space="preserve">The </w:t>
      </w:r>
      <w:r w:rsidRPr="00135A11" w:rsidR="00056ED8">
        <w:rPr>
          <w:color w:val="000000" w:themeColor="text1"/>
        </w:rPr>
        <w:t xml:space="preserve">Principal and </w:t>
      </w:r>
      <w:r w:rsidRPr="00135A11" w:rsidR="005437CC">
        <w:rPr>
          <w:color w:val="000000" w:themeColor="text1"/>
        </w:rPr>
        <w:t>Senior Management Team</w:t>
      </w:r>
      <w:r w:rsidRPr="00135A11" w:rsidR="003F3A29">
        <w:rPr>
          <w:color w:val="000000" w:themeColor="text1"/>
        </w:rPr>
        <w:t xml:space="preserve"> </w:t>
      </w:r>
      <w:r w:rsidRPr="00C42E4A" w:rsidR="003F3A29">
        <w:t>are responsible for operati</w:t>
      </w:r>
      <w:r w:rsidRPr="00C42E4A" w:rsidR="00806683">
        <w:t xml:space="preserve">onal compliance with the policy. </w:t>
      </w:r>
      <w:r w:rsidRPr="00C42E4A" w:rsidR="00056ED8">
        <w:t xml:space="preserve">The </w:t>
      </w:r>
      <w:r w:rsidRPr="00135A11" w:rsidR="00056ED8">
        <w:rPr>
          <w:color w:val="000000" w:themeColor="text1"/>
        </w:rPr>
        <w:t xml:space="preserve">Principal and Senior Management Team </w:t>
      </w:r>
      <w:r w:rsidRPr="00C42E4A" w:rsidR="006857F6">
        <w:t>are also responsible for ensuring the operational effectiveness of the policy and m</w:t>
      </w:r>
      <w:r w:rsidRPr="00C42E4A" w:rsidR="00DA2E36">
        <w:t>ak</w:t>
      </w:r>
      <w:r w:rsidRPr="00C42E4A" w:rsidR="006857F6">
        <w:t>ing</w:t>
      </w:r>
      <w:r w:rsidRPr="00C42E4A" w:rsidR="00DA2E36">
        <w:t xml:space="preserve"> provision for training for all staff</w:t>
      </w:r>
      <w:r w:rsidRPr="00C42E4A" w:rsidR="006857F6">
        <w:t>.</w:t>
      </w:r>
    </w:p>
    <w:p w:rsidRPr="00C42E4A" w:rsidR="00DA2E36" w:rsidP="005A6DC1" w:rsidRDefault="007A725E" w14:paraId="3EB56D5D" w14:textId="076DDB2F">
      <w:pPr>
        <w:spacing w:after="120" w:line="264" w:lineRule="auto"/>
        <w:ind w:left="709" w:hanging="709"/>
      </w:pPr>
      <w:r w:rsidRPr="00C42E4A">
        <w:t>7.3</w:t>
      </w:r>
      <w:r w:rsidRPr="00C42E4A" w:rsidR="00DA2E36">
        <w:t xml:space="preserve"> </w:t>
      </w:r>
      <w:r w:rsidRPr="00C42E4A" w:rsidR="00DA2E36">
        <w:tab/>
      </w:r>
      <w:r w:rsidRPr="00C42E4A" w:rsidR="00DA2E36">
        <w:t xml:space="preserve">Line managers </w:t>
      </w:r>
      <w:r w:rsidRPr="00C42E4A" w:rsidR="006857F6">
        <w:t>are responsible for ensuring</w:t>
      </w:r>
      <w:r w:rsidRPr="00C42E4A" w:rsidR="00DA2E36">
        <w:t xml:space="preserve"> staff participate in training and follow </w:t>
      </w:r>
      <w:r w:rsidRPr="00C42E4A" w:rsidR="006857F6">
        <w:t xml:space="preserve">the </w:t>
      </w:r>
      <w:r w:rsidRPr="00C42E4A" w:rsidR="00DA2E36">
        <w:t>policy</w:t>
      </w:r>
      <w:r w:rsidRPr="00C42E4A" w:rsidR="00806683">
        <w:t xml:space="preserve"> and procedure</w:t>
      </w:r>
      <w:r w:rsidRPr="00C42E4A" w:rsidR="006857F6">
        <w:t xml:space="preserve"> in their day-to-day role.</w:t>
      </w:r>
    </w:p>
    <w:p w:rsidRPr="00C42E4A" w:rsidR="00CC31CC" w:rsidP="005A6DC1" w:rsidRDefault="00CC31CC" w14:paraId="0D39DB1E" w14:textId="1C7E3B92">
      <w:pPr>
        <w:spacing w:after="120" w:line="264" w:lineRule="auto"/>
        <w:ind w:left="709" w:hanging="709"/>
      </w:pPr>
      <w:r w:rsidRPr="00C42E4A">
        <w:t>7.</w:t>
      </w:r>
      <w:r w:rsidRPr="00C42E4A" w:rsidR="007A725E">
        <w:t>4</w:t>
      </w:r>
      <w:r w:rsidRPr="00C42E4A">
        <w:tab/>
      </w:r>
      <w:r w:rsidRPr="00C42E4A" w:rsidR="00DA2E36">
        <w:t>All staff are responsible for familiarising themselves with the policy and procedure</w:t>
      </w:r>
      <w:r w:rsidRPr="00C42E4A" w:rsidR="00F670E8">
        <w:t>.</w:t>
      </w:r>
    </w:p>
    <w:p w:rsidR="0050413D" w:rsidP="005A6DC1" w:rsidRDefault="0050413D" w14:paraId="78A1A8D9" w14:textId="45D7E465">
      <w:pPr>
        <w:spacing w:after="120" w:line="264" w:lineRule="auto"/>
        <w:ind w:left="709" w:hanging="709"/>
      </w:pPr>
      <w:r w:rsidRPr="00C42E4A">
        <w:t>7.5</w:t>
      </w:r>
      <w:r w:rsidRPr="00C42E4A">
        <w:tab/>
      </w:r>
      <w:r w:rsidRPr="00C42E4A">
        <w:t xml:space="preserve">A </w:t>
      </w:r>
      <w:r w:rsidRPr="00C42E4A" w:rsidR="00195AB5">
        <w:t>practitioner</w:t>
      </w:r>
      <w:r w:rsidRPr="00C42E4A">
        <w:t xml:space="preserve"> group</w:t>
      </w:r>
      <w:r w:rsidRPr="00C42E4A" w:rsidR="00D22714">
        <w:t>, made up of r</w:t>
      </w:r>
      <w:r w:rsidRPr="00C42E4A" w:rsidR="00195AB5">
        <w:t>epresentat</w:t>
      </w:r>
      <w:r w:rsidRPr="00C42E4A" w:rsidR="00D22714">
        <w:t>ives</w:t>
      </w:r>
      <w:r w:rsidRPr="00C42E4A" w:rsidR="00195AB5">
        <w:t xml:space="preserve"> from across the partnership</w:t>
      </w:r>
      <w:r w:rsidRPr="00C42E4A" w:rsidR="00CE1142">
        <w:t xml:space="preserve"> and HISA</w:t>
      </w:r>
      <w:r w:rsidRPr="00C42E4A" w:rsidR="00D22714">
        <w:t xml:space="preserve">, </w:t>
      </w:r>
      <w:r w:rsidRPr="00C42E4A" w:rsidR="00CE1142">
        <w:t>are</w:t>
      </w:r>
      <w:r w:rsidRPr="00C42E4A">
        <w:t xml:space="preserve"> responsible for </w:t>
      </w:r>
      <w:r w:rsidRPr="00C42E4A" w:rsidR="008E7088">
        <w:t>periodic</w:t>
      </w:r>
      <w:r w:rsidRPr="00C42E4A">
        <w:t xml:space="preserve"> review of the policy</w:t>
      </w:r>
      <w:r w:rsidRPr="00C42E4A" w:rsidR="00555036">
        <w:t xml:space="preserve"> and providing operational feedback.</w:t>
      </w:r>
    </w:p>
    <w:p w:rsidRPr="00C42E4A" w:rsidR="00175F70" w:rsidP="005A6DC1" w:rsidRDefault="00175F70" w14:paraId="7F072095" w14:textId="77777777">
      <w:pPr>
        <w:spacing w:after="120" w:line="264" w:lineRule="auto"/>
        <w:ind w:left="709" w:hanging="709"/>
      </w:pPr>
    </w:p>
    <w:p w:rsidRPr="00C42E4A" w:rsidR="007772C7" w:rsidP="005A6DC1" w:rsidRDefault="007C33EE" w14:paraId="3C26DBC0" w14:textId="785F7DBB">
      <w:pPr>
        <w:pStyle w:val="Heading2"/>
        <w:numPr>
          <w:ilvl w:val="0"/>
          <w:numId w:val="1"/>
        </w:numPr>
        <w:spacing w:before="0" w:line="264" w:lineRule="auto"/>
        <w:ind w:left="709" w:hanging="709"/>
        <w:rPr>
          <w:b/>
          <w:sz w:val="36"/>
          <w:lang w:val="en-IE"/>
        </w:rPr>
      </w:pPr>
      <w:r w:rsidRPr="00C42E4A">
        <w:rPr>
          <w:b/>
          <w:sz w:val="36"/>
          <w:lang w:val="en-IE"/>
        </w:rPr>
        <w:t>Legislative Framework</w:t>
      </w:r>
    </w:p>
    <w:p w:rsidRPr="00C42E4A" w:rsidR="00753831" w:rsidP="00D92C87" w:rsidRDefault="00753831" w14:paraId="77412E2F" w14:textId="77777777">
      <w:pPr>
        <w:pStyle w:val="Default"/>
        <w:spacing w:after="120" w:line="264" w:lineRule="auto"/>
        <w:contextualSpacing/>
        <w:rPr>
          <w:rStyle w:val="Hyperlink"/>
          <w:rFonts w:asciiTheme="minorHAnsi" w:hAnsiTheme="minorHAnsi" w:cstheme="minorHAnsi"/>
          <w:color w:val="auto"/>
          <w:sz w:val="22"/>
          <w:szCs w:val="22"/>
          <w:u w:val="none"/>
        </w:rPr>
      </w:pPr>
      <w:r w:rsidRPr="00C42E4A">
        <w:rPr>
          <w:rStyle w:val="Hyperlink"/>
          <w:rFonts w:asciiTheme="minorHAnsi" w:hAnsiTheme="minorHAnsi" w:cstheme="minorHAnsi"/>
          <w:color w:val="auto"/>
          <w:sz w:val="22"/>
          <w:szCs w:val="22"/>
          <w:u w:val="none"/>
        </w:rPr>
        <w:t>Data Protection:</w:t>
      </w:r>
    </w:p>
    <w:p w:rsidRPr="00C42E4A" w:rsidR="00753831" w:rsidP="005A6DC1" w:rsidRDefault="00753831" w14:paraId="1A95A69B" w14:textId="77777777">
      <w:pPr>
        <w:pStyle w:val="Default"/>
        <w:numPr>
          <w:ilvl w:val="0"/>
          <w:numId w:val="4"/>
        </w:numPr>
        <w:spacing w:after="120" w:line="264" w:lineRule="auto"/>
        <w:ind w:left="709" w:hanging="142"/>
        <w:contextualSpacing/>
        <w:rPr>
          <w:rStyle w:val="Hyperlink"/>
          <w:rFonts w:asciiTheme="minorHAnsi" w:hAnsiTheme="minorHAnsi" w:cstheme="minorHAnsi"/>
          <w:color w:val="000000"/>
          <w:sz w:val="22"/>
          <w:szCs w:val="22"/>
          <w:u w:val="none"/>
        </w:rPr>
      </w:pPr>
      <w:hyperlink w:history="1" r:id="rId13">
        <w:r w:rsidRPr="00C42E4A">
          <w:rPr>
            <w:rStyle w:val="Hyperlink"/>
            <w:rFonts w:asciiTheme="minorHAnsi" w:hAnsiTheme="minorHAnsi" w:cstheme="minorHAnsi"/>
            <w:sz w:val="22"/>
            <w:szCs w:val="22"/>
          </w:rPr>
          <w:t>Data Protection Act 2018</w:t>
        </w:r>
      </w:hyperlink>
    </w:p>
    <w:p w:rsidRPr="00C42E4A" w:rsidR="00753831" w:rsidP="005A6DC1" w:rsidRDefault="00753831" w14:paraId="7A254094" w14:textId="77777777">
      <w:pPr>
        <w:pStyle w:val="Default"/>
        <w:numPr>
          <w:ilvl w:val="0"/>
          <w:numId w:val="4"/>
        </w:numPr>
        <w:spacing w:after="120" w:line="264" w:lineRule="auto"/>
        <w:ind w:left="709" w:hanging="142"/>
        <w:rPr>
          <w:rFonts w:asciiTheme="minorHAnsi" w:hAnsiTheme="minorHAnsi" w:cstheme="minorHAnsi"/>
          <w:color w:val="auto"/>
          <w:sz w:val="22"/>
          <w:szCs w:val="22"/>
        </w:rPr>
      </w:pPr>
      <w:hyperlink w:history="1" r:id="rId14">
        <w:r w:rsidRPr="00C42E4A">
          <w:rPr>
            <w:rStyle w:val="Hyperlink"/>
            <w:rFonts w:asciiTheme="minorHAnsi" w:hAnsiTheme="minorHAnsi" w:cstheme="minorHAnsi"/>
            <w:sz w:val="22"/>
            <w:szCs w:val="22"/>
          </w:rPr>
          <w:t>General Data Protection Regulation (GDPR) 2018</w:t>
        </w:r>
      </w:hyperlink>
    </w:p>
    <w:p w:rsidRPr="00C42E4A" w:rsidR="00C56E6F" w:rsidP="00D92C87" w:rsidRDefault="00C56E6F" w14:paraId="08B0820C" w14:textId="6381A0B1">
      <w:pPr>
        <w:pStyle w:val="Default"/>
        <w:spacing w:after="120" w:line="264" w:lineRule="auto"/>
        <w:contextualSpacing/>
        <w:rPr>
          <w:rStyle w:val="Hyperlink"/>
          <w:rFonts w:asciiTheme="minorHAnsi" w:hAnsiTheme="minorHAnsi" w:cstheme="minorHAnsi"/>
          <w:color w:val="auto"/>
          <w:sz w:val="22"/>
          <w:szCs w:val="22"/>
          <w:u w:val="none"/>
        </w:rPr>
      </w:pPr>
      <w:r w:rsidRPr="00C42E4A">
        <w:rPr>
          <w:rStyle w:val="Hyperlink"/>
          <w:rFonts w:asciiTheme="minorHAnsi" w:hAnsiTheme="minorHAnsi" w:cstheme="minorHAnsi"/>
          <w:color w:val="auto"/>
          <w:sz w:val="22"/>
          <w:szCs w:val="22"/>
          <w:u w:val="none"/>
        </w:rPr>
        <w:t>General:</w:t>
      </w:r>
    </w:p>
    <w:p w:rsidRPr="00C42E4A" w:rsidR="00C56E6F" w:rsidP="005A6DC1" w:rsidRDefault="00F541EF" w14:paraId="45DB7E9C" w14:textId="116F518F">
      <w:pPr>
        <w:pStyle w:val="Default"/>
        <w:numPr>
          <w:ilvl w:val="0"/>
          <w:numId w:val="4"/>
        </w:numPr>
        <w:spacing w:after="120" w:line="264" w:lineRule="auto"/>
        <w:ind w:left="709" w:hanging="142"/>
        <w:rPr>
          <w:rStyle w:val="Hyperlink"/>
          <w:rFonts w:asciiTheme="minorHAnsi" w:hAnsiTheme="minorHAnsi" w:cstheme="minorHAnsi"/>
          <w:color w:val="auto"/>
          <w:sz w:val="22"/>
          <w:szCs w:val="22"/>
          <w:u w:val="none"/>
        </w:rPr>
      </w:pPr>
      <w:hyperlink w:history="1" r:id="rId15">
        <w:r w:rsidRPr="00C42E4A">
          <w:rPr>
            <w:rStyle w:val="Hyperlink"/>
            <w:rFonts w:asciiTheme="minorHAnsi" w:hAnsiTheme="minorHAnsi" w:cstheme="minorHAnsi"/>
            <w:sz w:val="22"/>
            <w:szCs w:val="22"/>
          </w:rPr>
          <w:t>Equality Act 2010</w:t>
        </w:r>
      </w:hyperlink>
    </w:p>
    <w:p w:rsidRPr="00C42E4A" w:rsidR="00314269" w:rsidP="00D92C87" w:rsidRDefault="00314269" w14:paraId="66E337A6" w14:textId="26B85563">
      <w:pPr>
        <w:pStyle w:val="Default"/>
        <w:spacing w:after="120" w:line="264" w:lineRule="auto"/>
        <w:contextualSpacing/>
        <w:rPr>
          <w:rStyle w:val="Hyperlink"/>
          <w:rFonts w:asciiTheme="minorHAnsi" w:hAnsiTheme="minorHAnsi" w:cstheme="minorHAnsi"/>
          <w:color w:val="auto"/>
          <w:sz w:val="22"/>
          <w:szCs w:val="22"/>
          <w:u w:val="none"/>
        </w:rPr>
      </w:pPr>
      <w:r w:rsidRPr="00C42E4A">
        <w:rPr>
          <w:rStyle w:val="Hyperlink"/>
          <w:rFonts w:asciiTheme="minorHAnsi" w:hAnsiTheme="minorHAnsi" w:cstheme="minorHAnsi"/>
          <w:color w:val="auto"/>
          <w:sz w:val="22"/>
          <w:szCs w:val="22"/>
          <w:u w:val="none"/>
        </w:rPr>
        <w:t>Protection</w:t>
      </w:r>
      <w:r w:rsidRPr="00C42E4A" w:rsidR="007357C2">
        <w:rPr>
          <w:rStyle w:val="Hyperlink"/>
          <w:rFonts w:asciiTheme="minorHAnsi" w:hAnsiTheme="minorHAnsi" w:cstheme="minorHAnsi"/>
          <w:color w:val="auto"/>
          <w:sz w:val="22"/>
          <w:szCs w:val="22"/>
          <w:u w:val="none"/>
        </w:rPr>
        <w:t xml:space="preserve"> of Vulnerable People:</w:t>
      </w:r>
    </w:p>
    <w:p w:rsidRPr="00C42E4A" w:rsidR="00C56E6F" w:rsidP="005A6DC1" w:rsidRDefault="000C55B0" w14:paraId="6729831F" w14:textId="4BFDAC6D">
      <w:pPr>
        <w:pStyle w:val="Default"/>
        <w:numPr>
          <w:ilvl w:val="0"/>
          <w:numId w:val="4"/>
        </w:numPr>
        <w:spacing w:after="120" w:line="264" w:lineRule="auto"/>
        <w:ind w:left="709" w:hanging="142"/>
        <w:contextualSpacing/>
        <w:rPr>
          <w:rFonts w:asciiTheme="minorHAnsi" w:hAnsiTheme="minorHAnsi" w:cstheme="minorHAnsi"/>
          <w:color w:val="auto"/>
          <w:sz w:val="22"/>
          <w:szCs w:val="22"/>
        </w:rPr>
      </w:pPr>
      <w:hyperlink w:history="1" r:id="rId16">
        <w:r w:rsidRPr="00C42E4A">
          <w:rPr>
            <w:rStyle w:val="Hyperlink"/>
            <w:rFonts w:asciiTheme="minorHAnsi" w:hAnsiTheme="minorHAnsi" w:cstheme="minorHAnsi"/>
            <w:sz w:val="22"/>
            <w:szCs w:val="22"/>
          </w:rPr>
          <w:t>Adults with Incapacity (Scotland) Act 2000</w:t>
        </w:r>
      </w:hyperlink>
    </w:p>
    <w:p w:rsidRPr="00C42E4A" w:rsidR="00C56E6F" w:rsidP="005A6DC1" w:rsidRDefault="00C56E6F" w14:paraId="3E98205E" w14:textId="77777777">
      <w:pPr>
        <w:pStyle w:val="Default"/>
        <w:numPr>
          <w:ilvl w:val="0"/>
          <w:numId w:val="4"/>
        </w:numPr>
        <w:spacing w:after="120" w:line="264" w:lineRule="auto"/>
        <w:ind w:left="709" w:hanging="142"/>
        <w:contextualSpacing/>
        <w:rPr>
          <w:rFonts w:asciiTheme="minorHAnsi" w:hAnsiTheme="minorHAnsi" w:cstheme="minorHAnsi"/>
          <w:sz w:val="22"/>
          <w:szCs w:val="22"/>
        </w:rPr>
      </w:pPr>
      <w:hyperlink w:history="1" r:id="rId17">
        <w:r w:rsidRPr="00C42E4A">
          <w:rPr>
            <w:rStyle w:val="Hyperlink"/>
            <w:rFonts w:asciiTheme="minorHAnsi" w:hAnsiTheme="minorHAnsi" w:cstheme="minorHAnsi"/>
            <w:sz w:val="22"/>
            <w:szCs w:val="22"/>
          </w:rPr>
          <w:t>Adult Support and Protection (Scotland) Act 2007</w:t>
        </w:r>
      </w:hyperlink>
    </w:p>
    <w:p w:rsidRPr="00C42E4A" w:rsidR="00C56E6F" w:rsidP="005A6DC1" w:rsidRDefault="00C56E6F" w14:paraId="6D1E91C9" w14:textId="27C78AC4">
      <w:pPr>
        <w:pStyle w:val="Default"/>
        <w:numPr>
          <w:ilvl w:val="0"/>
          <w:numId w:val="4"/>
        </w:numPr>
        <w:spacing w:after="120" w:line="264" w:lineRule="auto"/>
        <w:ind w:left="709" w:hanging="142"/>
        <w:contextualSpacing/>
        <w:rPr>
          <w:rStyle w:val="Hyperlink"/>
          <w:rFonts w:asciiTheme="minorHAnsi" w:hAnsiTheme="minorHAnsi" w:cstheme="minorHAnsi"/>
          <w:color w:val="auto"/>
          <w:sz w:val="22"/>
          <w:szCs w:val="22"/>
          <w:u w:val="none"/>
        </w:rPr>
      </w:pPr>
      <w:hyperlink w:history="1" r:id="rId18">
        <w:r w:rsidRPr="00C42E4A">
          <w:rPr>
            <w:rStyle w:val="Hyperlink"/>
            <w:rFonts w:asciiTheme="minorHAnsi" w:hAnsiTheme="minorHAnsi" w:cstheme="minorHAnsi"/>
            <w:sz w:val="22"/>
            <w:szCs w:val="22"/>
          </w:rPr>
          <w:t>Children and Young People (Scotland) Act 2014</w:t>
        </w:r>
      </w:hyperlink>
    </w:p>
    <w:p w:rsidRPr="00C42E4A" w:rsidR="000F42F6" w:rsidP="005A6DC1" w:rsidRDefault="00195AB5" w14:paraId="2D2354D3" w14:textId="7EBED549">
      <w:pPr>
        <w:pStyle w:val="Default"/>
        <w:numPr>
          <w:ilvl w:val="0"/>
          <w:numId w:val="4"/>
        </w:numPr>
        <w:spacing w:after="120" w:line="264" w:lineRule="auto"/>
        <w:ind w:left="709" w:hanging="142"/>
        <w:contextualSpacing/>
        <w:rPr>
          <w:rStyle w:val="Hyperlink"/>
          <w:rFonts w:asciiTheme="minorHAnsi" w:hAnsiTheme="minorHAnsi" w:cstheme="minorHAnsi"/>
          <w:color w:val="auto"/>
          <w:sz w:val="22"/>
          <w:szCs w:val="22"/>
          <w:u w:val="none"/>
        </w:rPr>
      </w:pPr>
      <w:hyperlink w:history="1" r:id="rId19">
        <w:r w:rsidRPr="00C42E4A">
          <w:rPr>
            <w:rStyle w:val="Hyperlink"/>
            <w:rFonts w:asciiTheme="minorHAnsi" w:hAnsiTheme="minorHAnsi" w:cstheme="minorHAnsi"/>
            <w:sz w:val="22"/>
            <w:szCs w:val="22"/>
          </w:rPr>
          <w:t>Post-16 Education Act (Scotland) (2013)</w:t>
        </w:r>
      </w:hyperlink>
    </w:p>
    <w:p w:rsidRPr="00C42E4A" w:rsidR="00753831" w:rsidP="005A6DC1" w:rsidRDefault="00753831" w14:paraId="52F9383C" w14:textId="77777777">
      <w:pPr>
        <w:pStyle w:val="Default"/>
        <w:numPr>
          <w:ilvl w:val="0"/>
          <w:numId w:val="4"/>
        </w:numPr>
        <w:spacing w:after="120" w:line="264" w:lineRule="auto"/>
        <w:ind w:left="709" w:hanging="142"/>
        <w:contextualSpacing/>
        <w:rPr>
          <w:rFonts w:asciiTheme="minorHAnsi" w:hAnsiTheme="minorHAnsi" w:cstheme="minorHAnsi"/>
          <w:color w:val="auto"/>
          <w:sz w:val="22"/>
          <w:szCs w:val="22"/>
        </w:rPr>
      </w:pPr>
      <w:hyperlink w:history="1" r:id="rId20">
        <w:r w:rsidRPr="00C42E4A">
          <w:rPr>
            <w:rStyle w:val="Hyperlink"/>
            <w:rFonts w:asciiTheme="minorHAnsi" w:hAnsiTheme="minorHAnsi" w:cstheme="minorHAnsi"/>
            <w:sz w:val="22"/>
            <w:szCs w:val="22"/>
          </w:rPr>
          <w:t>Protection of Children (Scotland) Act 2003</w:t>
        </w:r>
      </w:hyperlink>
    </w:p>
    <w:p w:rsidRPr="00C42E4A" w:rsidR="00753831" w:rsidP="005A6DC1" w:rsidRDefault="00753831" w14:paraId="3DEF376E" w14:textId="77777777">
      <w:pPr>
        <w:pStyle w:val="Default"/>
        <w:numPr>
          <w:ilvl w:val="0"/>
          <w:numId w:val="4"/>
        </w:numPr>
        <w:spacing w:after="120" w:line="264" w:lineRule="auto"/>
        <w:ind w:left="709" w:hanging="142"/>
        <w:contextualSpacing/>
        <w:rPr>
          <w:rFonts w:asciiTheme="minorHAnsi" w:hAnsiTheme="minorHAnsi" w:cstheme="minorHAnsi"/>
          <w:color w:val="auto"/>
          <w:sz w:val="22"/>
          <w:szCs w:val="22"/>
        </w:rPr>
      </w:pPr>
      <w:hyperlink w:history="1" r:id="rId21">
        <w:r w:rsidRPr="00C42E4A">
          <w:rPr>
            <w:rStyle w:val="Hyperlink"/>
            <w:rFonts w:asciiTheme="minorHAnsi" w:hAnsiTheme="minorHAnsi" w:cstheme="minorHAnsi"/>
            <w:sz w:val="22"/>
            <w:szCs w:val="22"/>
          </w:rPr>
          <w:t>Protection of Children and Prevention of Sexual Offences (Scotland) Act 2005</w:t>
        </w:r>
      </w:hyperlink>
    </w:p>
    <w:p w:rsidRPr="00C42E4A" w:rsidR="00753831" w:rsidP="005A6DC1" w:rsidRDefault="00753831" w14:paraId="223A475C" w14:textId="4E555D50">
      <w:pPr>
        <w:pStyle w:val="Default"/>
        <w:numPr>
          <w:ilvl w:val="0"/>
          <w:numId w:val="4"/>
        </w:numPr>
        <w:spacing w:after="120" w:line="264" w:lineRule="auto"/>
        <w:ind w:left="709" w:hanging="142"/>
        <w:contextualSpacing/>
        <w:rPr>
          <w:rFonts w:asciiTheme="minorHAnsi" w:hAnsiTheme="minorHAnsi" w:cstheme="minorHAnsi"/>
          <w:color w:val="auto"/>
          <w:sz w:val="22"/>
          <w:szCs w:val="22"/>
        </w:rPr>
      </w:pPr>
      <w:hyperlink w:history="1" r:id="rId22">
        <w:r w:rsidRPr="00C42E4A">
          <w:rPr>
            <w:rStyle w:val="Hyperlink"/>
            <w:rFonts w:asciiTheme="minorHAnsi" w:hAnsiTheme="minorHAnsi" w:cstheme="minorHAnsi"/>
            <w:sz w:val="22"/>
            <w:szCs w:val="22"/>
          </w:rPr>
          <w:t>Protection of Vulnerable Groups (Scotland) Act 2007</w:t>
        </w:r>
      </w:hyperlink>
    </w:p>
    <w:p w:rsidRPr="00C42E4A" w:rsidR="00C56E6F" w:rsidP="00BD7839" w:rsidRDefault="00C56E6F" w14:paraId="09CD568E" w14:textId="77777777">
      <w:pPr>
        <w:pStyle w:val="Default"/>
        <w:spacing w:after="120" w:line="264" w:lineRule="auto"/>
        <w:rPr>
          <w:rStyle w:val="Hyperlink"/>
          <w:rFonts w:asciiTheme="minorHAnsi" w:hAnsiTheme="minorHAnsi" w:cstheme="minorHAnsi"/>
          <w:color w:val="auto"/>
          <w:sz w:val="22"/>
          <w:szCs w:val="22"/>
          <w:u w:val="none"/>
        </w:rPr>
      </w:pPr>
    </w:p>
    <w:p w:rsidRPr="00C42E4A" w:rsidR="007772C7" w:rsidP="005A6DC1" w:rsidRDefault="007C33EE" w14:paraId="734CE836" w14:textId="5E81DAA0">
      <w:pPr>
        <w:pStyle w:val="Heading2"/>
        <w:numPr>
          <w:ilvl w:val="0"/>
          <w:numId w:val="1"/>
        </w:numPr>
        <w:spacing w:before="0" w:line="264" w:lineRule="auto"/>
        <w:ind w:left="709" w:hanging="709"/>
        <w:rPr>
          <w:b/>
          <w:sz w:val="36"/>
          <w:lang w:val="en-IE"/>
        </w:rPr>
      </w:pPr>
      <w:r w:rsidRPr="00C42E4A">
        <w:rPr>
          <w:b/>
          <w:sz w:val="36"/>
          <w:lang w:val="en-IE"/>
        </w:rPr>
        <w:t>Related Policies, Procedures, Guidelines and Other Resources</w:t>
      </w:r>
    </w:p>
    <w:p w:rsidRPr="00533547" w:rsidR="00533547" w:rsidP="00533547" w:rsidRDefault="00533547" w14:paraId="21189A4A" w14:textId="0497C216">
      <w:pPr>
        <w:pStyle w:val="ListParagraph"/>
        <w:numPr>
          <w:ilvl w:val="0"/>
          <w:numId w:val="4"/>
        </w:numPr>
        <w:spacing w:after="120" w:line="264" w:lineRule="auto"/>
        <w:ind w:left="709" w:hanging="142"/>
        <w:rPr>
          <w:lang w:val="en-IE"/>
        </w:rPr>
      </w:pPr>
      <w:hyperlink w:history="1" r:id="rId23">
        <w:r w:rsidRPr="0088700B">
          <w:rPr>
            <w:rStyle w:val="Hyperlink"/>
            <w:lang w:val="en-IE"/>
          </w:rPr>
          <w:t>Academic Misconduct Policy</w:t>
        </w:r>
      </w:hyperlink>
    </w:p>
    <w:p w:rsidRPr="00533547" w:rsidR="00533547" w:rsidP="00533547" w:rsidRDefault="00533547" w14:paraId="47E3D443" w14:textId="77777777">
      <w:pPr>
        <w:pStyle w:val="ListParagraph"/>
        <w:numPr>
          <w:ilvl w:val="0"/>
          <w:numId w:val="4"/>
        </w:numPr>
        <w:spacing w:after="120" w:line="264" w:lineRule="auto"/>
        <w:ind w:left="709" w:hanging="142"/>
        <w:rPr>
          <w:lang w:val="en-IE"/>
        </w:rPr>
      </w:pPr>
      <w:r w:rsidRPr="00533547">
        <w:rPr>
          <w:lang w:val="en-IE"/>
        </w:rPr>
        <w:t>Fitness to Practise Guidelines (course-specific)</w:t>
      </w:r>
    </w:p>
    <w:p w:rsidRPr="00533547" w:rsidR="00533547" w:rsidP="00533547" w:rsidRDefault="00533547" w14:paraId="0A52DDD8" w14:textId="07E5751B">
      <w:pPr>
        <w:pStyle w:val="ListParagraph"/>
        <w:numPr>
          <w:ilvl w:val="0"/>
          <w:numId w:val="4"/>
        </w:numPr>
        <w:spacing w:after="120" w:line="264" w:lineRule="auto"/>
        <w:ind w:left="709" w:hanging="142"/>
        <w:rPr>
          <w:lang w:val="en-IE"/>
        </w:rPr>
      </w:pPr>
      <w:hyperlink w:history="1" r:id="rId24">
        <w:r w:rsidRPr="00203DB3">
          <w:rPr>
            <w:rStyle w:val="Hyperlink"/>
            <w:lang w:val="en-IE"/>
          </w:rPr>
          <w:t>Gender Based Violence Policy</w:t>
        </w:r>
      </w:hyperlink>
      <w:r w:rsidRPr="00533547">
        <w:rPr>
          <w:lang w:val="en-IE"/>
        </w:rPr>
        <w:t xml:space="preserve"> </w:t>
      </w:r>
    </w:p>
    <w:p w:rsidR="3854DFD5" w:rsidP="592E5EF7" w:rsidRDefault="3854DFD5" w14:paraId="5E439A8D" w14:textId="711F03C5">
      <w:pPr>
        <w:pStyle w:val="ListParagraph"/>
        <w:numPr>
          <w:ilvl w:val="0"/>
          <w:numId w:val="4"/>
        </w:numPr>
        <w:spacing w:after="120" w:line="264" w:lineRule="auto"/>
        <w:ind w:left="709" w:hanging="142"/>
        <w:rPr>
          <w:lang w:val="en-IE"/>
        </w:rPr>
      </w:pPr>
      <w:hyperlink w:history="1" r:id="rId25">
        <w:r w:rsidRPr="592E5EF7">
          <w:rPr>
            <w:rStyle w:val="Hyperlink"/>
            <w:lang w:val="en-IE"/>
          </w:rPr>
          <w:t>HISA Code of Conduct</w:t>
        </w:r>
      </w:hyperlink>
    </w:p>
    <w:p w:rsidRPr="00533547" w:rsidR="00533547" w:rsidP="00533547" w:rsidRDefault="00533547" w14:paraId="2815503B" w14:textId="3C1540A7">
      <w:pPr>
        <w:pStyle w:val="ListParagraph"/>
        <w:numPr>
          <w:ilvl w:val="0"/>
          <w:numId w:val="4"/>
        </w:numPr>
        <w:spacing w:after="120" w:line="264" w:lineRule="auto"/>
        <w:ind w:left="709" w:hanging="142"/>
        <w:rPr>
          <w:lang w:val="en-IE"/>
        </w:rPr>
      </w:pPr>
      <w:hyperlink w:history="1" r:id="rId26">
        <w:r w:rsidRPr="00541B48">
          <w:rPr>
            <w:rStyle w:val="Hyperlink"/>
            <w:lang w:val="en-IE"/>
          </w:rPr>
          <w:t>Mental Health Strategy</w:t>
        </w:r>
      </w:hyperlink>
    </w:p>
    <w:p w:rsidRPr="00533547" w:rsidR="00533547" w:rsidP="00533547" w:rsidRDefault="00533547" w14:paraId="54B3BA14" w14:textId="77777777">
      <w:pPr>
        <w:pStyle w:val="ListParagraph"/>
        <w:numPr>
          <w:ilvl w:val="0"/>
          <w:numId w:val="4"/>
        </w:numPr>
        <w:spacing w:after="120" w:line="264" w:lineRule="auto"/>
        <w:ind w:left="709" w:hanging="142"/>
        <w:rPr>
          <w:lang w:val="en-IE"/>
        </w:rPr>
      </w:pPr>
      <w:r w:rsidRPr="00533547">
        <w:rPr>
          <w:lang w:val="en-IE"/>
        </w:rPr>
        <w:t>Mitigating Circumstances Procedure</w:t>
      </w:r>
    </w:p>
    <w:p w:rsidRPr="00533547" w:rsidR="00533547" w:rsidP="00533547" w:rsidRDefault="00533547" w14:paraId="0DF67885" w14:textId="37AC2DEA">
      <w:pPr>
        <w:pStyle w:val="ListParagraph"/>
        <w:numPr>
          <w:ilvl w:val="0"/>
          <w:numId w:val="4"/>
        </w:numPr>
        <w:spacing w:after="120" w:line="264" w:lineRule="auto"/>
        <w:ind w:left="709" w:hanging="142"/>
        <w:rPr>
          <w:lang w:val="en-IE"/>
        </w:rPr>
      </w:pPr>
      <w:hyperlink w:history="1" r:id="rId27">
        <w:r w:rsidRPr="00902554">
          <w:rPr>
            <w:rStyle w:val="Hyperlink"/>
            <w:lang w:val="en-IE"/>
          </w:rPr>
          <w:t>Support to Study Procedure</w:t>
        </w:r>
      </w:hyperlink>
    </w:p>
    <w:p w:rsidRPr="00533547" w:rsidR="00533547" w:rsidP="00533547" w:rsidRDefault="00533547" w14:paraId="437A4555" w14:textId="57BF369A">
      <w:pPr>
        <w:pStyle w:val="ListParagraph"/>
        <w:numPr>
          <w:ilvl w:val="0"/>
          <w:numId w:val="4"/>
        </w:numPr>
        <w:spacing w:after="120" w:line="264" w:lineRule="auto"/>
        <w:ind w:left="709" w:hanging="142"/>
        <w:rPr>
          <w:lang w:val="en-IE"/>
        </w:rPr>
      </w:pPr>
      <w:hyperlink w:history="1" r:id="rId28">
        <w:r w:rsidRPr="001850F9">
          <w:rPr>
            <w:rStyle w:val="Hyperlink"/>
            <w:lang w:val="en-IE"/>
          </w:rPr>
          <w:t>Student Code of Conduct</w:t>
        </w:r>
      </w:hyperlink>
    </w:p>
    <w:p w:rsidRPr="00533547" w:rsidR="00533547" w:rsidP="00533547" w:rsidRDefault="00533547" w14:paraId="44C29E80" w14:textId="71C39288">
      <w:pPr>
        <w:pStyle w:val="ListParagraph"/>
        <w:numPr>
          <w:ilvl w:val="0"/>
          <w:numId w:val="4"/>
        </w:numPr>
        <w:spacing w:after="120" w:line="264" w:lineRule="auto"/>
        <w:ind w:left="709" w:hanging="142"/>
        <w:rPr>
          <w:lang w:val="en-IE"/>
        </w:rPr>
      </w:pPr>
      <w:hyperlink r:id="rId29">
        <w:r w:rsidRPr="726C4355">
          <w:rPr>
            <w:rStyle w:val="Hyperlink"/>
            <w:lang w:val="en-IE"/>
          </w:rPr>
          <w:t>Student Criminal Offence Data Disclosure Policy</w:t>
        </w:r>
      </w:hyperlink>
    </w:p>
    <w:p w:rsidRPr="00533547" w:rsidR="00533547" w:rsidP="00533547" w:rsidRDefault="00533547" w14:paraId="79477F6B" w14:textId="2E4131C5">
      <w:pPr>
        <w:pStyle w:val="ListParagraph"/>
        <w:numPr>
          <w:ilvl w:val="0"/>
          <w:numId w:val="4"/>
        </w:numPr>
        <w:spacing w:after="120" w:line="264" w:lineRule="auto"/>
        <w:ind w:left="709" w:hanging="142"/>
        <w:rPr>
          <w:lang w:val="en-IE"/>
        </w:rPr>
      </w:pPr>
      <w:hyperlink w:history="1" r:id="rId30">
        <w:r w:rsidRPr="00FD5B9E">
          <w:rPr>
            <w:rStyle w:val="Hyperlink"/>
            <w:lang w:val="en-IE"/>
          </w:rPr>
          <w:t>Student Disciplinary Procedure</w:t>
        </w:r>
      </w:hyperlink>
    </w:p>
    <w:p w:rsidRPr="00533547" w:rsidR="00533547" w:rsidP="00533547" w:rsidRDefault="00533547" w14:paraId="46F033CA" w14:textId="690887B6">
      <w:pPr>
        <w:pStyle w:val="ListParagraph"/>
        <w:numPr>
          <w:ilvl w:val="0"/>
          <w:numId w:val="4"/>
        </w:numPr>
        <w:spacing w:after="120" w:line="264" w:lineRule="auto"/>
        <w:ind w:left="709" w:hanging="142"/>
        <w:rPr>
          <w:lang w:val="en-IE"/>
        </w:rPr>
      </w:pPr>
      <w:r w:rsidRPr="00533547">
        <w:rPr>
          <w:lang w:val="en-IE"/>
        </w:rPr>
        <w:t>Student Mental Health and Counselling Policy</w:t>
      </w:r>
      <w:r w:rsidR="003614F4">
        <w:rPr>
          <w:lang w:val="en-IE"/>
        </w:rPr>
        <w:t xml:space="preserve"> </w:t>
      </w:r>
      <w:r w:rsidR="00400FA8">
        <w:rPr>
          <w:lang w:val="en-IE"/>
        </w:rPr>
        <w:t>–</w:t>
      </w:r>
      <w:r w:rsidR="003614F4">
        <w:rPr>
          <w:lang w:val="en-IE"/>
        </w:rPr>
        <w:t xml:space="preserve"> </w:t>
      </w:r>
      <w:r w:rsidR="00400FA8">
        <w:rPr>
          <w:lang w:val="en-IE"/>
        </w:rPr>
        <w:t>awaiting approval</w:t>
      </w:r>
    </w:p>
    <w:p w:rsidRPr="00533547" w:rsidR="00533547" w:rsidP="00533547" w:rsidRDefault="00533547" w14:paraId="07FFB968" w14:textId="4EC18C77">
      <w:pPr>
        <w:pStyle w:val="ListParagraph"/>
        <w:numPr>
          <w:ilvl w:val="0"/>
          <w:numId w:val="4"/>
        </w:numPr>
        <w:spacing w:after="120" w:line="264" w:lineRule="auto"/>
        <w:ind w:left="709" w:hanging="142"/>
        <w:rPr>
          <w:lang w:val="en-IE"/>
        </w:rPr>
      </w:pPr>
      <w:hyperlink w:history="1" r:id="rId31">
        <w:r w:rsidRPr="00400FA8">
          <w:rPr>
            <w:rStyle w:val="Hyperlink"/>
            <w:lang w:val="en-IE"/>
          </w:rPr>
          <w:t>Suicide Intervention and Risk Management Policy and Guidance</w:t>
        </w:r>
      </w:hyperlink>
    </w:p>
    <w:p w:rsidRPr="00533547" w:rsidR="00533547" w:rsidP="00533547" w:rsidRDefault="00533547" w14:paraId="78788945" w14:textId="2781506E">
      <w:pPr>
        <w:pStyle w:val="ListParagraph"/>
        <w:numPr>
          <w:ilvl w:val="0"/>
          <w:numId w:val="4"/>
        </w:numPr>
        <w:spacing w:after="120" w:line="264" w:lineRule="auto"/>
        <w:ind w:left="709" w:hanging="142"/>
        <w:rPr>
          <w:lang w:val="en-IE"/>
        </w:rPr>
      </w:pPr>
      <w:hyperlink w:history="1" r:id="rId32">
        <w:r w:rsidRPr="00A03B38">
          <w:rPr>
            <w:rStyle w:val="Hyperlink"/>
            <w:lang w:val="en-IE"/>
          </w:rPr>
          <w:t>Safeguarding Policy</w:t>
        </w:r>
      </w:hyperlink>
    </w:p>
    <w:p w:rsidRPr="00533547" w:rsidR="00533547" w:rsidP="00533547" w:rsidRDefault="00533547" w14:paraId="433708A3" w14:textId="2E40C8D0">
      <w:pPr>
        <w:pStyle w:val="ListParagraph"/>
        <w:numPr>
          <w:ilvl w:val="0"/>
          <w:numId w:val="4"/>
        </w:numPr>
        <w:spacing w:after="120" w:line="264" w:lineRule="auto"/>
        <w:ind w:left="709" w:hanging="142"/>
        <w:rPr>
          <w:lang w:val="en-IE"/>
        </w:rPr>
      </w:pPr>
      <w:hyperlink w:history="1" r:id="rId33">
        <w:r w:rsidRPr="00E20622">
          <w:rPr>
            <w:rStyle w:val="Hyperlink"/>
            <w:lang w:val="en-IE"/>
          </w:rPr>
          <w:t>University of the Highlands and Islands Academic Standards and Quality Regulations</w:t>
        </w:r>
      </w:hyperlink>
    </w:p>
    <w:p w:rsidRPr="00533547" w:rsidR="00533547" w:rsidP="00533547" w:rsidRDefault="00533547" w14:paraId="315336B3" w14:textId="3647F002">
      <w:pPr>
        <w:pStyle w:val="ListParagraph"/>
        <w:numPr>
          <w:ilvl w:val="0"/>
          <w:numId w:val="4"/>
        </w:numPr>
        <w:spacing w:after="120" w:line="264" w:lineRule="auto"/>
        <w:ind w:left="709" w:hanging="142"/>
        <w:rPr>
          <w:lang w:val="en-IE"/>
        </w:rPr>
      </w:pPr>
      <w:hyperlink w:history="1" r:id="rId34">
        <w:r w:rsidRPr="004E2FFC">
          <w:rPr>
            <w:rStyle w:val="Hyperlink"/>
            <w:lang w:val="en-IE"/>
          </w:rPr>
          <w:t>University of the Highlands and Islands Academic Misconduct Guidance</w:t>
        </w:r>
      </w:hyperlink>
    </w:p>
    <w:p w:rsidRPr="00C42E4A" w:rsidR="007772C7" w:rsidP="00CB4278" w:rsidRDefault="007C33EE" w14:paraId="54D746A4" w14:textId="74BB780B">
      <w:pPr>
        <w:pStyle w:val="Heading2"/>
        <w:numPr>
          <w:ilvl w:val="0"/>
          <w:numId w:val="1"/>
        </w:numPr>
        <w:spacing w:before="100" w:beforeAutospacing="1"/>
        <w:ind w:left="567" w:hanging="567"/>
        <w:rPr>
          <w:b/>
          <w:sz w:val="36"/>
        </w:rPr>
      </w:pPr>
      <w:r w:rsidRPr="00C42E4A">
        <w:rPr>
          <w:b/>
          <w:sz w:val="36"/>
        </w:rPr>
        <w:t>Version Control and Change History</w:t>
      </w:r>
    </w:p>
    <w:tbl>
      <w:tblPr>
        <w:tblStyle w:val="TableGrid"/>
        <w:tblpPr w:leftFromText="180" w:rightFromText="180" w:vertAnchor="text" w:horzAnchor="margin" w:tblpXSpec="center" w:tblpY="42"/>
        <w:tblW w:w="5000" w:type="pct"/>
        <w:tblLook w:val="04A0" w:firstRow="1" w:lastRow="0" w:firstColumn="1" w:lastColumn="0" w:noHBand="0" w:noVBand="1"/>
        <w:tblCaption w:val="Version Control Table"/>
        <w:tblDescription w:val="Provides an overview of changes made to this policy or the document."/>
      </w:tblPr>
      <w:tblGrid>
        <w:gridCol w:w="896"/>
        <w:gridCol w:w="1084"/>
        <w:gridCol w:w="1417"/>
        <w:gridCol w:w="3686"/>
        <w:gridCol w:w="1933"/>
      </w:tblGrid>
      <w:tr w:rsidRPr="00C42E4A" w:rsidR="0007571C" w:rsidTr="30380375" w14:paraId="2FBA4224" w14:textId="3D848517">
        <w:tc>
          <w:tcPr>
            <w:tcW w:w="497" w:type="pct"/>
          </w:tcPr>
          <w:p w:rsidRPr="00C42E4A" w:rsidR="0007571C" w:rsidP="00F31F41" w:rsidRDefault="0007571C" w14:paraId="453AF314" w14:textId="77777777">
            <w:pPr>
              <w:jc w:val="both"/>
            </w:pPr>
            <w:r w:rsidRPr="00C42E4A">
              <w:t>Version</w:t>
            </w:r>
          </w:p>
        </w:tc>
        <w:tc>
          <w:tcPr>
            <w:tcW w:w="601" w:type="pct"/>
          </w:tcPr>
          <w:p w:rsidRPr="00C42E4A" w:rsidR="0007571C" w:rsidP="007C33EE" w:rsidRDefault="0007571C" w14:paraId="018C152B" w14:textId="23B8600B">
            <w:pPr>
              <w:jc w:val="both"/>
            </w:pPr>
            <w:r w:rsidRPr="00C42E4A">
              <w:t>Date</w:t>
            </w:r>
          </w:p>
        </w:tc>
        <w:tc>
          <w:tcPr>
            <w:tcW w:w="786" w:type="pct"/>
          </w:tcPr>
          <w:p w:rsidRPr="00C42E4A" w:rsidR="0007571C" w:rsidP="00F31F41" w:rsidRDefault="00E51ADD" w14:paraId="7614D05C" w14:textId="5FB2C906">
            <w:pPr>
              <w:jc w:val="both"/>
            </w:pPr>
            <w:r w:rsidRPr="00C42E4A">
              <w:t>Endorsed</w:t>
            </w:r>
            <w:r w:rsidRPr="00C42E4A" w:rsidR="0007571C">
              <w:t xml:space="preserve"> by</w:t>
            </w:r>
          </w:p>
        </w:tc>
        <w:tc>
          <w:tcPr>
            <w:tcW w:w="2044" w:type="pct"/>
          </w:tcPr>
          <w:p w:rsidRPr="00C42E4A" w:rsidR="0007571C" w:rsidP="00F31F41" w:rsidRDefault="0007571C" w14:paraId="178A4D0A" w14:textId="77777777">
            <w:pPr>
              <w:jc w:val="both"/>
            </w:pPr>
            <w:r w:rsidRPr="00C42E4A">
              <w:t>Amendment(s)</w:t>
            </w:r>
          </w:p>
        </w:tc>
        <w:tc>
          <w:tcPr>
            <w:tcW w:w="1072" w:type="pct"/>
          </w:tcPr>
          <w:p w:rsidRPr="00C42E4A" w:rsidR="0007571C" w:rsidP="00F31F41" w:rsidRDefault="0007571C" w14:paraId="1FF28585" w14:textId="16ABBFF3">
            <w:pPr>
              <w:jc w:val="both"/>
            </w:pPr>
            <w:r w:rsidRPr="00C42E4A">
              <w:t>Author</w:t>
            </w:r>
          </w:p>
        </w:tc>
      </w:tr>
      <w:tr w:rsidRPr="00C42E4A" w:rsidR="0007571C" w:rsidTr="30380375" w14:paraId="0194316D" w14:textId="6EBE1E7F">
        <w:tc>
          <w:tcPr>
            <w:tcW w:w="497" w:type="pct"/>
          </w:tcPr>
          <w:p w:rsidRPr="00C42E4A" w:rsidR="0007571C" w:rsidP="00F31F41" w:rsidRDefault="0007571C" w14:paraId="178819D3" w14:textId="77777777">
            <w:pPr>
              <w:jc w:val="both"/>
            </w:pPr>
            <w:r w:rsidRPr="00C42E4A">
              <w:t>0</w:t>
            </w:r>
          </w:p>
        </w:tc>
        <w:tc>
          <w:tcPr>
            <w:tcW w:w="601" w:type="pct"/>
          </w:tcPr>
          <w:p w:rsidRPr="00C42E4A" w:rsidR="0007571C" w:rsidP="00F31F41" w:rsidRDefault="00056ED8" w14:paraId="5B5376B6" w14:textId="285BCE7C">
            <w:pPr>
              <w:jc w:val="both"/>
            </w:pPr>
            <w:r w:rsidRPr="00C42E4A">
              <w:t>Sep 2019 TBC</w:t>
            </w:r>
          </w:p>
        </w:tc>
        <w:tc>
          <w:tcPr>
            <w:tcW w:w="786" w:type="pct"/>
          </w:tcPr>
          <w:p w:rsidRPr="00C42E4A" w:rsidR="0007571C" w:rsidP="00F31F41" w:rsidRDefault="00056ED8" w14:paraId="2BFE13C3" w14:textId="0CCFE484">
            <w:pPr>
              <w:jc w:val="both"/>
            </w:pPr>
            <w:r w:rsidRPr="00C42E4A">
              <w:t>Academic Council</w:t>
            </w:r>
          </w:p>
        </w:tc>
        <w:tc>
          <w:tcPr>
            <w:tcW w:w="2044" w:type="pct"/>
          </w:tcPr>
          <w:p w:rsidRPr="00C42E4A" w:rsidR="0007571C" w:rsidP="00F31F41" w:rsidRDefault="00056ED8" w14:paraId="4D48EC0B" w14:textId="07B37C3B">
            <w:pPr>
              <w:jc w:val="both"/>
            </w:pPr>
            <w:r w:rsidRPr="00C42E4A">
              <w:t>n/a</w:t>
            </w:r>
          </w:p>
        </w:tc>
        <w:tc>
          <w:tcPr>
            <w:tcW w:w="1072" w:type="pct"/>
          </w:tcPr>
          <w:p w:rsidRPr="00C42E4A" w:rsidR="0007571C" w:rsidP="00F31F41" w:rsidRDefault="00056ED8" w14:paraId="0EA4D23F" w14:textId="12F36B5C">
            <w:pPr>
              <w:jc w:val="both"/>
            </w:pPr>
            <w:r w:rsidRPr="00C42E4A">
              <w:t>PPLE Policy Ownership Group</w:t>
            </w:r>
          </w:p>
        </w:tc>
      </w:tr>
      <w:tr w:rsidRPr="00C30E4A" w:rsidR="0007571C" w:rsidTr="30380375" w14:paraId="00B2FC27" w14:textId="2A855F43">
        <w:tc>
          <w:tcPr>
            <w:tcW w:w="497" w:type="pct"/>
          </w:tcPr>
          <w:p w:rsidRPr="00C42E4A" w:rsidR="0007571C" w:rsidP="00F31F41" w:rsidRDefault="0007571C" w14:paraId="2D38C464" w14:textId="77777777">
            <w:pPr>
              <w:jc w:val="both"/>
            </w:pPr>
            <w:r w:rsidRPr="00C42E4A">
              <w:t>1</w:t>
            </w:r>
          </w:p>
        </w:tc>
        <w:tc>
          <w:tcPr>
            <w:tcW w:w="601" w:type="pct"/>
          </w:tcPr>
          <w:p w:rsidRPr="00C42E4A" w:rsidR="0007571C" w:rsidP="00F31F41" w:rsidRDefault="00AA5639" w14:paraId="75D30718" w14:textId="6E907DE0">
            <w:pPr>
              <w:jc w:val="both"/>
            </w:pPr>
            <w:r>
              <w:t>May</w:t>
            </w:r>
            <w:r w:rsidRPr="00C42E4A" w:rsidR="00855443">
              <w:t xml:space="preserve"> 2022</w:t>
            </w:r>
          </w:p>
        </w:tc>
        <w:tc>
          <w:tcPr>
            <w:tcW w:w="786" w:type="pct"/>
          </w:tcPr>
          <w:p w:rsidRPr="00C42E4A" w:rsidR="0007571C" w:rsidP="00F31F41" w:rsidRDefault="00A5778E" w14:paraId="3BC41619" w14:textId="48224970">
            <w:pPr>
              <w:jc w:val="both"/>
            </w:pPr>
            <w:r w:rsidRPr="00C42E4A">
              <w:t>TBC</w:t>
            </w:r>
          </w:p>
        </w:tc>
        <w:tc>
          <w:tcPr>
            <w:tcW w:w="2044" w:type="pct"/>
          </w:tcPr>
          <w:p w:rsidRPr="00C42E4A" w:rsidR="0007571C" w:rsidP="00F31F41" w:rsidRDefault="00A5778E" w14:paraId="6C908E60" w14:textId="1D83381B">
            <w:pPr>
              <w:jc w:val="both"/>
            </w:pPr>
            <w:r w:rsidRPr="00C42E4A">
              <w:t>Name change from Promoting a Positive Learning Environment to Student Conduct Policy;</w:t>
            </w:r>
            <w:r w:rsidRPr="00C42E4A" w:rsidR="005B3F49">
              <w:t xml:space="preserve"> </w:t>
            </w:r>
            <w:r w:rsidRPr="00C42E4A" w:rsidR="007E4756">
              <w:t>r</w:t>
            </w:r>
            <w:r w:rsidRPr="00C42E4A" w:rsidR="005B3F49">
              <w:t xml:space="preserve">emoved references to Disciplinary </w:t>
            </w:r>
            <w:r w:rsidRPr="00C42E4A" w:rsidR="007E4756">
              <w:t>Framework</w:t>
            </w:r>
            <w:r w:rsidRPr="00C42E4A" w:rsidR="005B3F49">
              <w:t xml:space="preserve"> Decision Tree due to removal of that document</w:t>
            </w:r>
            <w:r w:rsidRPr="00C42E4A" w:rsidR="007E4756">
              <w:t>;</w:t>
            </w:r>
            <w:r w:rsidRPr="00C42E4A" w:rsidR="00205960">
              <w:t xml:space="preserve"> 1.1: added </w:t>
            </w:r>
            <w:r w:rsidRPr="00C42E4A" w:rsidR="0014139E">
              <w:t>suite of documents list for consistency;</w:t>
            </w:r>
            <w:r w:rsidRPr="00C42E4A" w:rsidR="00BE4C4C">
              <w:t xml:space="preserve"> </w:t>
            </w:r>
            <w:r w:rsidRPr="00C42E4A" w:rsidR="00436019">
              <w:t>2.7: added</w:t>
            </w:r>
            <w:r w:rsidRPr="00C42E4A" w:rsidR="00F25E5B">
              <w:t xml:space="preserve"> ‘ </w:t>
            </w:r>
            <w:r w:rsidRPr="00C42E4A" w:rsidR="00F25E5B">
              <w:rPr>
                <w:rFonts w:cstheme="minorHAnsi"/>
              </w:rPr>
              <w:t xml:space="preserve"> If a student is excluded from studies, they can also expect to have their university-operated residence contract terminated’; 2.8: added </w:t>
            </w:r>
            <w:r w:rsidRPr="00C42E4A" w:rsidR="00F25E5B">
              <w:rPr>
                <w:rFonts w:cstheme="minorHAnsi"/>
                <w:b/>
                <w:bCs/>
              </w:rPr>
              <w:t>‘</w:t>
            </w:r>
            <w:r w:rsidRPr="00C42E4A" w:rsidR="00F25E5B">
              <w:t xml:space="preserve">The option of suspension of studies is dependent on what the student’s course allows’; </w:t>
            </w:r>
            <w:r w:rsidRPr="00C42E4A" w:rsidR="000E3A48">
              <w:t>2.9: new section on precautionary action to align with Student Disciplinary Procedure;</w:t>
            </w:r>
            <w:r w:rsidRPr="00C42E4A" w:rsidR="00F25E5B">
              <w:rPr>
                <w:rFonts w:cstheme="minorHAnsi"/>
              </w:rPr>
              <w:t xml:space="preserve"> </w:t>
            </w:r>
            <w:r w:rsidRPr="00C42E4A" w:rsidR="00BE4C4C">
              <w:t>3.3: Second sentence changed to ‘</w:t>
            </w:r>
            <w:r w:rsidRPr="00C42E4A" w:rsidR="00BE4C4C">
              <w:rPr>
                <w:rFonts w:cstheme="minorHAnsi"/>
              </w:rPr>
              <w:t>Please refer to Section 1.1 and Section 9 for further information</w:t>
            </w:r>
            <w:r w:rsidRPr="00C42E4A" w:rsidR="005F0AA1">
              <w:rPr>
                <w:rFonts w:cstheme="minorHAnsi"/>
              </w:rPr>
              <w:t>’</w:t>
            </w:r>
            <w:r w:rsidRPr="00C42E4A" w:rsidR="00BE4C4C">
              <w:rPr>
                <w:rFonts w:cstheme="minorHAnsi"/>
              </w:rPr>
              <w:t>;</w:t>
            </w:r>
            <w:r w:rsidRPr="00C42E4A" w:rsidR="00335C98">
              <w:rPr>
                <w:rFonts w:cstheme="minorHAnsi"/>
              </w:rPr>
              <w:t xml:space="preserve"> 3.5: new section on involvement of police in </w:t>
            </w:r>
            <w:r w:rsidRPr="00C42E4A" w:rsidR="00170D9C">
              <w:rPr>
                <w:rFonts w:cstheme="minorHAnsi"/>
              </w:rPr>
              <w:t>investigations;</w:t>
            </w:r>
            <w:r w:rsidRPr="00C42E4A" w:rsidR="00204604">
              <w:t xml:space="preserve"> </w:t>
            </w:r>
            <w:r w:rsidRPr="00C42E4A" w:rsidR="00214F2B">
              <w:t xml:space="preserve">4.2: ‘physical or virtual’ added; </w:t>
            </w:r>
            <w:r w:rsidRPr="00C42E4A">
              <w:t xml:space="preserve"> </w:t>
            </w:r>
            <w:r w:rsidRPr="00C42E4A" w:rsidR="00374A4D">
              <w:t>4.</w:t>
            </w:r>
            <w:r w:rsidRPr="00C42E4A" w:rsidR="000522DF">
              <w:t>4</w:t>
            </w:r>
            <w:r w:rsidRPr="00C42E4A" w:rsidR="00374A4D">
              <w:t xml:space="preserve">: </w:t>
            </w:r>
            <w:r w:rsidRPr="00C42E4A" w:rsidR="00147607">
              <w:t>‘</w:t>
            </w:r>
            <w:r w:rsidRPr="00C42E4A" w:rsidR="00374A4D">
              <w:t>schools link</w:t>
            </w:r>
            <w:r w:rsidRPr="00C42E4A" w:rsidR="00147607">
              <w:t>’</w:t>
            </w:r>
            <w:r w:rsidRPr="00C42E4A" w:rsidR="00374A4D">
              <w:t xml:space="preserve"> updated to </w:t>
            </w:r>
            <w:r w:rsidRPr="00C42E4A" w:rsidR="00147607">
              <w:t>‘</w:t>
            </w:r>
            <w:r w:rsidRPr="00C42E4A" w:rsidR="00374A4D">
              <w:t>senior phase’</w:t>
            </w:r>
            <w:r w:rsidRPr="00C42E4A" w:rsidR="00147607">
              <w:t xml:space="preserve">; </w:t>
            </w:r>
            <w:r w:rsidRPr="00C42E4A" w:rsidR="000522DF">
              <w:t>5.1</w:t>
            </w:r>
            <w:r w:rsidRPr="00C42E4A" w:rsidR="00BB0A8D">
              <w:t xml:space="preserve">: added ‘code of conduct’ and new paragraph regarding </w:t>
            </w:r>
            <w:r w:rsidRPr="00C42E4A" w:rsidR="00BB0A8D">
              <w:t xml:space="preserve">HISA; 5.2: new section regarding externally </w:t>
            </w:r>
            <w:r w:rsidRPr="00C42E4A" w:rsidR="0009305E">
              <w:t xml:space="preserve">stipulated </w:t>
            </w:r>
            <w:r w:rsidRPr="00C42E4A" w:rsidR="00BB0A8D">
              <w:t xml:space="preserve">processes running in parallel; </w:t>
            </w:r>
            <w:r w:rsidRPr="00C42E4A" w:rsidR="00147607">
              <w:t>5.</w:t>
            </w:r>
            <w:r w:rsidRPr="00C42E4A" w:rsidR="000522DF">
              <w:t>3</w:t>
            </w:r>
            <w:r w:rsidRPr="00C42E4A" w:rsidR="00147607">
              <w:t xml:space="preserve">: added for clarity regarding policy and attendance;  </w:t>
            </w:r>
            <w:r w:rsidRPr="00C42E4A">
              <w:t xml:space="preserve">various grammatical </w:t>
            </w:r>
            <w:r w:rsidRPr="00C42E4A" w:rsidR="0075495D">
              <w:t xml:space="preserve">amendments; </w:t>
            </w:r>
            <w:r w:rsidRPr="00C42E4A" w:rsidR="00463255">
              <w:t xml:space="preserve">6.3: ‘Students have the opportunity to read the Student Code of Conduct before agreeing to it as part of the enrolment process’ added; </w:t>
            </w:r>
            <w:r w:rsidRPr="00C42E4A" w:rsidR="00B96A64">
              <w:t>7.5: added for clarity around policy creation and revision</w:t>
            </w:r>
            <w:r w:rsidRPr="00C42E4A" w:rsidR="00BF3FED">
              <w:t>; 8: Post-16 Education (Scotland) Act 2013 added;</w:t>
            </w:r>
            <w:r w:rsidRPr="00C42E4A" w:rsidR="00463255">
              <w:t xml:space="preserve"> </w:t>
            </w:r>
            <w:r w:rsidRPr="00C42E4A" w:rsidR="0075495D">
              <w:t>updating the names of related policies, procedures and guidelines.</w:t>
            </w:r>
            <w:r w:rsidR="005B32D1">
              <w:t xml:space="preserve"> 9: List updated to reflect 1.1</w:t>
            </w:r>
          </w:p>
        </w:tc>
        <w:tc>
          <w:tcPr>
            <w:tcW w:w="1072" w:type="pct"/>
          </w:tcPr>
          <w:p w:rsidRPr="00C30E4A" w:rsidR="0007571C" w:rsidP="00F31F41" w:rsidRDefault="00A5778E" w14:paraId="59A4695A" w14:textId="14033199">
            <w:pPr>
              <w:jc w:val="both"/>
            </w:pPr>
            <w:r w:rsidRPr="00C42E4A">
              <w:t>Student Conduct Policy Ownership Group</w:t>
            </w:r>
          </w:p>
        </w:tc>
      </w:tr>
      <w:tr w:rsidR="5C0A7A73" w:rsidTr="30380375" w14:paraId="0FD605F3" w14:textId="77777777">
        <w:trPr>
          <w:trHeight w:val="300"/>
        </w:trPr>
        <w:tc>
          <w:tcPr>
            <w:tcW w:w="896" w:type="dxa"/>
          </w:tcPr>
          <w:p w:rsidR="734FF4DA" w:rsidP="5C0A7A73" w:rsidRDefault="734FF4DA" w14:paraId="45CB181A" w14:textId="610E719A">
            <w:pPr>
              <w:jc w:val="both"/>
            </w:pPr>
            <w:r>
              <w:t>2</w:t>
            </w:r>
          </w:p>
        </w:tc>
        <w:tc>
          <w:tcPr>
            <w:tcW w:w="1084" w:type="dxa"/>
          </w:tcPr>
          <w:p w:rsidR="734FF4DA" w:rsidP="5C0A7A73" w:rsidRDefault="734FF4DA" w14:paraId="4F5D7276" w14:textId="29BDD08B">
            <w:pPr>
              <w:jc w:val="both"/>
            </w:pPr>
            <w:r>
              <w:t>June 2025</w:t>
            </w:r>
          </w:p>
        </w:tc>
        <w:tc>
          <w:tcPr>
            <w:tcW w:w="1417" w:type="dxa"/>
          </w:tcPr>
          <w:p w:rsidR="5C0A7A73" w:rsidP="5C0A7A73" w:rsidRDefault="5C0A7A73" w14:paraId="7EEB3B62" w14:textId="0ABA53AF">
            <w:pPr>
              <w:jc w:val="both"/>
            </w:pPr>
          </w:p>
        </w:tc>
        <w:tc>
          <w:tcPr>
            <w:tcW w:w="3686" w:type="dxa"/>
          </w:tcPr>
          <w:p w:rsidR="3EF4B8CC" w:rsidP="3EF4B8CC" w:rsidRDefault="3EF4B8CC" w14:paraId="53A6A26B" w14:textId="43609DB1">
            <w:pPr>
              <w:jc w:val="both"/>
            </w:pPr>
          </w:p>
          <w:p w:rsidR="00046AAD" w:rsidP="5C0A7A73" w:rsidRDefault="00046AAD" w14:paraId="3694D6E6" w14:textId="69ED9F61">
            <w:pPr>
              <w:jc w:val="both"/>
            </w:pPr>
            <w:r>
              <w:t>Scope: Text addition to include apprentices.</w:t>
            </w:r>
          </w:p>
          <w:p w:rsidR="5C0A7A73" w:rsidP="5C0A7A73" w:rsidRDefault="00046AAD" w14:paraId="1C4DF73C" w14:textId="637721FF">
            <w:pPr>
              <w:jc w:val="both"/>
            </w:pPr>
            <w:r>
              <w:t>L</w:t>
            </w:r>
            <w:r w:rsidR="734FF4DA">
              <w:t>ink</w:t>
            </w:r>
            <w:r>
              <w:t xml:space="preserve"> with</w:t>
            </w:r>
            <w:r w:rsidR="734FF4DA">
              <w:t xml:space="preserve"> UHI strategy</w:t>
            </w:r>
            <w:r>
              <w:t xml:space="preserve">: </w:t>
            </w:r>
            <w:r w:rsidR="00F37FC0">
              <w:t>Updated text linking to Strategic Plan 2030.</w:t>
            </w:r>
          </w:p>
          <w:p w:rsidR="5C0A7A73" w:rsidP="5C0A7A73" w:rsidRDefault="00F37FC0" w14:paraId="4C530B90" w14:textId="7DC2609C">
            <w:pPr>
              <w:jc w:val="both"/>
            </w:pPr>
            <w:r>
              <w:t>Policy statemen</w:t>
            </w:r>
            <w:r w:rsidR="77167950">
              <w:t>t</w:t>
            </w:r>
            <w:r w:rsidR="08F2AE1E">
              <w:t>: Text to include university accommodation.</w:t>
            </w:r>
          </w:p>
          <w:p w:rsidR="5C0A7A73" w:rsidP="5C0A7A73" w:rsidRDefault="08F2AE1E" w14:paraId="5E575DEB" w14:textId="5A854187">
            <w:pPr>
              <w:jc w:val="both"/>
            </w:pPr>
            <w:r>
              <w:t xml:space="preserve">Definitions: added text re </w:t>
            </w:r>
            <w:r w:rsidR="00EC4676">
              <w:t xml:space="preserve">Suspension from </w:t>
            </w:r>
            <w:r w:rsidR="07C51CD5">
              <w:t>C</w:t>
            </w:r>
            <w:r w:rsidR="00EC4676">
              <w:t xml:space="preserve">ampus and </w:t>
            </w:r>
            <w:r w:rsidR="4CDC73EF">
              <w:t>Exclusion</w:t>
            </w:r>
            <w:r w:rsidR="00EC4676">
              <w:t xml:space="preserve"> from </w:t>
            </w:r>
            <w:r w:rsidR="2D95F5AA">
              <w:t>S</w:t>
            </w:r>
            <w:r w:rsidR="009240DF">
              <w:t>tudies</w:t>
            </w:r>
            <w:r w:rsidR="002E0A85">
              <w:t>.</w:t>
            </w:r>
            <w:r w:rsidR="00F37FC0">
              <w:t xml:space="preserve"> </w:t>
            </w:r>
          </w:p>
          <w:p w:rsidR="3DF9C102" w:rsidP="3DF9C102" w:rsidRDefault="00AD3998" w14:paraId="6BA72E0A" w14:textId="427D12E8">
            <w:pPr>
              <w:jc w:val="both"/>
            </w:pPr>
            <w:r>
              <w:t xml:space="preserve">Purpose: </w:t>
            </w:r>
            <w:r w:rsidR="31D5CBF1">
              <w:t>Addition of text to clarify policy conforms to UHI’s key values.</w:t>
            </w:r>
          </w:p>
          <w:p w:rsidR="6A69B52C" w:rsidP="6A69B52C" w:rsidRDefault="31D5CBF1" w14:paraId="6CEF79C2" w14:textId="125CF872">
            <w:pPr>
              <w:jc w:val="both"/>
            </w:pPr>
            <w:r>
              <w:t>Scope</w:t>
            </w:r>
            <w:r w:rsidR="00AD3998">
              <w:t>:</w:t>
            </w:r>
            <w:r w:rsidR="0076315E">
              <w:t xml:space="preserve"> </w:t>
            </w:r>
            <w:r w:rsidR="00737781">
              <w:t xml:space="preserve">Added </w:t>
            </w:r>
            <w:r w:rsidR="00E77CE3">
              <w:t xml:space="preserve">paragraphs regarding apprentices and gender-based violence.  </w:t>
            </w:r>
            <w:r w:rsidR="0076315E">
              <w:t>R</w:t>
            </w:r>
            <w:r>
              <w:t>eplacement of text advising HISA will carry out their own investigations.  This has been rewritten to clarify UHI/HISA can carry out join investigations.</w:t>
            </w:r>
          </w:p>
          <w:p w:rsidR="001FCFE7" w:rsidP="001FCFE7" w:rsidRDefault="00BD3D34" w14:paraId="3D1035AE" w14:textId="565F7737">
            <w:pPr>
              <w:jc w:val="both"/>
            </w:pPr>
            <w:r>
              <w:t xml:space="preserve">Notification: </w:t>
            </w:r>
            <w:r w:rsidR="6FDF383C">
              <w:t>Additional text under 6.3 to reinforce unacceptable behaviour will not be tolerated.</w:t>
            </w:r>
          </w:p>
          <w:p w:rsidR="6FDF383C" w:rsidP="1966F63E" w:rsidRDefault="6FDF383C" w14:paraId="24CC09B4" w14:textId="2DF89F2D">
            <w:pPr>
              <w:jc w:val="both"/>
            </w:pPr>
            <w:r>
              <w:t xml:space="preserve">Additional text under </w:t>
            </w:r>
            <w:r w:rsidR="1B358E89">
              <w:t>6.4 to encourage UHI/APs to undertake further promotion of Code of Conduct, policy and procedures.</w:t>
            </w:r>
            <w:r w:rsidR="4F6D80ED">
              <w:t xml:space="preserve"> </w:t>
            </w:r>
          </w:p>
          <w:p w:rsidR="6135007E" w:rsidP="6135007E" w:rsidRDefault="6135007E" w14:paraId="6EE18EB7" w14:textId="3C0C9AFB">
            <w:pPr>
              <w:jc w:val="both"/>
            </w:pPr>
          </w:p>
          <w:p w:rsidR="5C0A7A73" w:rsidP="5C0A7A73" w:rsidRDefault="5C0A7A73" w14:paraId="21A9ED37" w14:textId="0B8490B5">
            <w:pPr>
              <w:jc w:val="both"/>
            </w:pPr>
          </w:p>
        </w:tc>
        <w:tc>
          <w:tcPr>
            <w:tcW w:w="1933" w:type="dxa"/>
          </w:tcPr>
          <w:p w:rsidR="5C0A7A73" w:rsidP="5C0A7A73" w:rsidRDefault="312650A8" w14:paraId="01767C12" w14:textId="14033199">
            <w:pPr>
              <w:jc w:val="both"/>
            </w:pPr>
            <w:r>
              <w:t>Student Conduct Policy Ownership Group</w:t>
            </w:r>
          </w:p>
          <w:p w:rsidR="5C0A7A73" w:rsidP="5C0A7A73" w:rsidRDefault="5C0A7A73" w14:paraId="11A4C014" w14:textId="5CEA8286">
            <w:pPr>
              <w:jc w:val="both"/>
            </w:pPr>
          </w:p>
        </w:tc>
      </w:tr>
    </w:tbl>
    <w:p w:rsidRPr="00C30E4A" w:rsidR="007C33EE" w:rsidP="004378E3" w:rsidRDefault="007C33EE" w14:paraId="20A8ECE1" w14:textId="77777777">
      <w:pPr>
        <w:spacing w:line="240" w:lineRule="auto"/>
      </w:pPr>
    </w:p>
    <w:sectPr w:rsidRPr="00C30E4A" w:rsidR="007C33EE" w:rsidSect="008D0ED4">
      <w:headerReference w:type="default" r:id="rId35"/>
      <w:footerReference w:type="default" r:id="rId3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418" w:rsidP="00652DC8" w:rsidRDefault="00806418" w14:paraId="33BC83D6" w14:textId="77777777">
      <w:pPr>
        <w:spacing w:after="0" w:line="240" w:lineRule="auto"/>
      </w:pPr>
      <w:r>
        <w:separator/>
      </w:r>
    </w:p>
  </w:endnote>
  <w:endnote w:type="continuationSeparator" w:id="0">
    <w:p w:rsidR="00806418" w:rsidP="00652DC8" w:rsidRDefault="00806418" w14:paraId="2DCE42C7" w14:textId="77777777">
      <w:pPr>
        <w:spacing w:after="0" w:line="240" w:lineRule="auto"/>
      </w:pPr>
      <w:r>
        <w:continuationSeparator/>
      </w:r>
    </w:p>
  </w:endnote>
  <w:endnote w:type="continuationNotice" w:id="1">
    <w:p w:rsidR="00806418" w:rsidRDefault="00806418" w14:paraId="47A9FB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33DD8" w:rsidR="004A5A81" w:rsidRDefault="004A5A81" w14:paraId="7B7110D3" w14:textId="77777777">
    <w:pPr>
      <w:rPr>
        <w:sz w:val="4"/>
      </w:rPr>
    </w:pPr>
  </w:p>
  <w:tbl>
    <w:tblPr>
      <w:tblW w:w="4678" w:type="pct"/>
      <w:jc w:val="center"/>
      <w:tblBorders>
        <w:top w:val="single" w:color="4E0051" w:sz="4" w:space="0"/>
        <w:insideH w:val="single" w:color="4F81BD" w:sz="18" w:space="0"/>
        <w:insideV w:val="single" w:color="4F81BD" w:sz="18" w:space="0"/>
      </w:tblBorders>
      <w:tblCellMar>
        <w:top w:w="58" w:type="dxa"/>
        <w:left w:w="115" w:type="dxa"/>
        <w:bottom w:w="58" w:type="dxa"/>
        <w:right w:w="115" w:type="dxa"/>
      </w:tblCellMar>
      <w:tblLook w:val="04A0" w:firstRow="1" w:lastRow="0" w:firstColumn="1" w:lastColumn="0" w:noHBand="0" w:noVBand="1"/>
    </w:tblPr>
    <w:tblGrid>
      <w:gridCol w:w="432"/>
      <w:gridCol w:w="8013"/>
    </w:tblGrid>
    <w:tr w:rsidRPr="008D0ED4" w:rsidR="004A5A81" w:rsidTr="00943681" w14:paraId="32B8CAF7" w14:textId="77777777">
      <w:trPr>
        <w:jc w:val="center"/>
      </w:trPr>
      <w:tc>
        <w:tcPr>
          <w:tcW w:w="256" w:type="pct"/>
          <w:tcBorders>
            <w:top w:val="single" w:color="7030A0" w:sz="4" w:space="0"/>
            <w:right w:val="single" w:color="623062" w:sz="18" w:space="0"/>
          </w:tcBorders>
        </w:tcPr>
        <w:p w:rsidRPr="00B62FF3" w:rsidR="004A5A81" w:rsidP="001D1B3C" w:rsidRDefault="004A5A81" w14:paraId="32B8CAF4" w14:textId="02BD2A9C">
          <w:pPr>
            <w:tabs>
              <w:tab w:val="center" w:pos="4153"/>
              <w:tab w:val="right" w:pos="8306"/>
            </w:tabs>
            <w:spacing w:after="200" w:line="276" w:lineRule="auto"/>
            <w:jc w:val="right"/>
            <w:rPr>
              <w:rFonts w:eastAsia="Times New Roman" w:cs="Times New Roman" w:asciiTheme="majorHAnsi" w:hAnsiTheme="majorHAnsi"/>
              <w:color w:val="171717" w:themeColor="background2" w:themeShade="1A"/>
              <w:sz w:val="20"/>
            </w:rPr>
          </w:pPr>
          <w:r>
            <w:rPr>
              <w:rFonts w:eastAsia="Times New Roman" w:cs="Times New Roman" w:asciiTheme="majorHAnsi" w:hAnsiTheme="majorHAnsi"/>
              <w:color w:val="171717" w:themeColor="background2" w:themeShade="1A"/>
              <w:sz w:val="20"/>
            </w:rPr>
            <w:t>0</w:t>
          </w:r>
          <w:r w:rsidRPr="00B62FF3">
            <w:rPr>
              <w:rFonts w:eastAsia="Times New Roman" w:cs="Times New Roman" w:asciiTheme="majorHAnsi" w:hAnsiTheme="majorHAnsi"/>
              <w:color w:val="171717" w:themeColor="background2" w:themeShade="1A"/>
              <w:sz w:val="20"/>
            </w:rPr>
            <w:fldChar w:fldCharType="begin"/>
          </w:r>
          <w:r w:rsidRPr="00B62FF3">
            <w:rPr>
              <w:rFonts w:eastAsia="Times New Roman" w:cs="Times New Roman" w:asciiTheme="majorHAnsi" w:hAnsiTheme="majorHAnsi"/>
              <w:color w:val="171717" w:themeColor="background2" w:themeShade="1A"/>
              <w:sz w:val="20"/>
            </w:rPr>
            <w:instrText xml:space="preserve"> PAGE   \* MERGEFORMAT </w:instrText>
          </w:r>
          <w:r w:rsidRPr="00B62FF3">
            <w:rPr>
              <w:rFonts w:eastAsia="Times New Roman" w:cs="Times New Roman" w:asciiTheme="majorHAnsi" w:hAnsiTheme="majorHAnsi"/>
              <w:color w:val="171717" w:themeColor="background2" w:themeShade="1A"/>
              <w:sz w:val="20"/>
            </w:rPr>
            <w:fldChar w:fldCharType="separate"/>
          </w:r>
          <w:r w:rsidR="00486F61">
            <w:rPr>
              <w:rFonts w:eastAsia="Times New Roman" w:cs="Times New Roman" w:asciiTheme="majorHAnsi" w:hAnsiTheme="majorHAnsi"/>
              <w:noProof/>
              <w:color w:val="171717" w:themeColor="background2" w:themeShade="1A"/>
              <w:sz w:val="20"/>
            </w:rPr>
            <w:t>5</w:t>
          </w:r>
          <w:r w:rsidRPr="00B62FF3">
            <w:rPr>
              <w:rFonts w:eastAsia="Times New Roman" w:cs="Times New Roman" w:asciiTheme="majorHAnsi" w:hAnsiTheme="majorHAnsi"/>
              <w:noProof/>
              <w:color w:val="171717" w:themeColor="background2" w:themeShade="1A"/>
              <w:sz w:val="20"/>
            </w:rPr>
            <w:fldChar w:fldCharType="end"/>
          </w:r>
        </w:p>
      </w:tc>
      <w:tc>
        <w:tcPr>
          <w:tcW w:w="4744" w:type="pct"/>
          <w:tcBorders>
            <w:top w:val="single" w:color="623062" w:sz="4" w:space="0"/>
            <w:left w:val="single" w:color="623062" w:sz="18" w:space="0"/>
            <w:bottom w:val="nil"/>
          </w:tcBorders>
        </w:tcPr>
        <w:p w:rsidRPr="00B62FF3" w:rsidR="004A5A81" w:rsidP="001D1B3C" w:rsidRDefault="001D7598" w14:paraId="32B8CAF5" w14:textId="632AD724">
          <w:pPr>
            <w:spacing w:after="0" w:line="240" w:lineRule="auto"/>
            <w:rPr>
              <w:rFonts w:eastAsia="Times New Roman" w:cs="Times New Roman" w:asciiTheme="majorHAnsi" w:hAnsiTheme="majorHAnsi"/>
              <w:color w:val="171717" w:themeColor="background2" w:themeShade="1A"/>
              <w:szCs w:val="20"/>
              <w:lang w:val="en-US"/>
            </w:rPr>
          </w:pPr>
          <w:sdt>
            <w:sdtPr>
              <w:rPr>
                <w:rFonts w:eastAsia="Times New Roman" w:cs="Times New Roman" w:asciiTheme="majorHAnsi" w:hAnsiTheme="majorHAnsi"/>
                <w:color w:val="171717" w:themeColor="background2" w:themeShade="1A"/>
                <w:szCs w:val="20"/>
                <w:lang w:val="en-US"/>
              </w:rPr>
              <w:alias w:val="Title"/>
              <w:tag w:val=""/>
              <w:id w:val="-1337222535"/>
              <w:placeholder>
                <w:docPart w:val="D0CF51E9FCBF430D9CF2E75659AB1A74"/>
              </w:placeholder>
              <w:dataBinding w:prefixMappings="xmlns:ns0='http://purl.org/dc/elements/1.1/' xmlns:ns1='http://schemas.openxmlformats.org/package/2006/metadata/core-properties' " w:xpath="/ns1:coreProperties[1]/ns0:title[1]" w:storeItemID="{6C3C8BC8-F283-45AE-878A-BAB7291924A1}"/>
              <w:text/>
            </w:sdtPr>
            <w:sdtEndPr/>
            <w:sdtContent>
              <w:r w:rsidR="00990914">
                <w:rPr>
                  <w:rFonts w:eastAsia="Times New Roman" w:cs="Times New Roman" w:asciiTheme="majorHAnsi" w:hAnsiTheme="majorHAnsi"/>
                  <w:color w:val="171717" w:themeColor="background2" w:themeShade="1A"/>
                  <w:szCs w:val="20"/>
                  <w:lang w:val="en-US"/>
                </w:rPr>
                <w:t>Student Conduct Policy</w:t>
              </w:r>
            </w:sdtContent>
          </w:sdt>
          <w:r w:rsidRPr="00B62FF3" w:rsidR="004A5A81">
            <w:rPr>
              <w:rFonts w:eastAsia="Times New Roman" w:cs="Times New Roman" w:asciiTheme="majorHAnsi" w:hAnsiTheme="majorHAnsi"/>
              <w:color w:val="171717" w:themeColor="background2" w:themeShade="1A"/>
              <w:szCs w:val="20"/>
              <w:lang w:val="en-US"/>
            </w:rPr>
            <w:ptab w:alignment="right" w:relativeTo="margin" w:leader="none"/>
          </w:r>
        </w:p>
        <w:p w:rsidRPr="00B62FF3" w:rsidR="004A5A81" w:rsidP="001966D9" w:rsidRDefault="004A5A81" w14:paraId="32B8CAF6" w14:textId="7D06F231">
          <w:pPr>
            <w:spacing w:after="0" w:line="240" w:lineRule="auto"/>
            <w:rPr>
              <w:rFonts w:eastAsia="Times New Roman" w:cs="Times New Roman" w:asciiTheme="majorHAnsi" w:hAnsiTheme="majorHAnsi"/>
              <w:color w:val="171717" w:themeColor="background2" w:themeShade="1A"/>
              <w:szCs w:val="20"/>
              <w:lang w:val="en-US"/>
            </w:rPr>
          </w:pPr>
          <w:hyperlink w:history="1" r:id="rId1">
            <w:r w:rsidRPr="00B62FF3">
              <w:rPr>
                <w:rStyle w:val="Hyperlink"/>
                <w:rFonts w:eastAsia="Calibri,Times New Roman" w:cs="Calibri,Times New Roman" w:asciiTheme="majorHAnsi" w:hAnsiTheme="majorHAnsi"/>
                <w:color w:val="171717" w:themeColor="background2" w:themeShade="1A"/>
                <w:lang w:val="en-US"/>
              </w:rPr>
              <w:t>www.uhi.ac.uk</w:t>
            </w:r>
          </w:hyperlink>
          <w:r w:rsidRPr="00B62FF3">
            <w:rPr>
              <w:rFonts w:eastAsia="Calibri,Times New Roman" w:cs="Calibri,Times New Roman" w:asciiTheme="majorHAnsi" w:hAnsiTheme="majorHAnsi"/>
              <w:color w:val="171717" w:themeColor="background2" w:themeShade="1A"/>
              <w:lang w:val="en-US"/>
            </w:rPr>
            <w:t xml:space="preserve"> </w:t>
          </w:r>
          <w:r w:rsidRPr="00B62FF3">
            <w:rPr>
              <w:rFonts w:eastAsia="Times New Roman" w:cs="Times New Roman" w:asciiTheme="majorHAnsi" w:hAnsiTheme="majorHAnsi"/>
              <w:color w:val="171717" w:themeColor="background2" w:themeShade="1A"/>
              <w:szCs w:val="20"/>
              <w:lang w:val="en-US"/>
            </w:rPr>
            <w:ptab w:alignment="right" w:relativeTo="margin" w:leader="none"/>
          </w:r>
          <w:r w:rsidRPr="00B62FF3">
            <w:rPr>
              <w:rFonts w:eastAsia="Calibri,Times New Roman" w:cs="Calibri,Times New Roman" w:asciiTheme="majorHAnsi" w:hAnsiTheme="majorHAnsi"/>
              <w:color w:val="171717" w:themeColor="background2" w:themeShade="1A"/>
              <w:lang w:val="en-US"/>
            </w:rPr>
            <w:t xml:space="preserve">Page </w:t>
          </w:r>
          <w:r w:rsidRPr="00B62FF3">
            <w:rPr>
              <w:rFonts w:eastAsia="Times New Roman" w:cs="Times New Roman" w:asciiTheme="majorHAnsi" w:hAnsiTheme="majorHAnsi"/>
              <w:noProof/>
              <w:color w:val="171717" w:themeColor="background2" w:themeShade="1A"/>
              <w:lang w:val="en-US"/>
            </w:rPr>
            <w:fldChar w:fldCharType="begin"/>
          </w:r>
          <w:r w:rsidRPr="00B62FF3">
            <w:rPr>
              <w:rFonts w:eastAsia="Times New Roman" w:cs="Times New Roman" w:asciiTheme="majorHAnsi" w:hAnsiTheme="majorHAnsi"/>
              <w:color w:val="171717" w:themeColor="background2" w:themeShade="1A"/>
              <w:szCs w:val="20"/>
              <w:lang w:val="en-US"/>
            </w:rPr>
            <w:instrText xml:space="preserve"> PAGE </w:instrText>
          </w:r>
          <w:r w:rsidRPr="00B62FF3">
            <w:rPr>
              <w:rFonts w:eastAsia="Times New Roman" w:cs="Times New Roman" w:asciiTheme="majorHAnsi" w:hAnsiTheme="majorHAnsi"/>
              <w:color w:val="171717" w:themeColor="background2" w:themeShade="1A"/>
              <w:szCs w:val="20"/>
              <w:lang w:val="en-US"/>
            </w:rPr>
            <w:fldChar w:fldCharType="separate"/>
          </w:r>
          <w:r w:rsidR="00486F61">
            <w:rPr>
              <w:rFonts w:eastAsia="Times New Roman" w:cs="Times New Roman" w:asciiTheme="majorHAnsi" w:hAnsiTheme="majorHAnsi"/>
              <w:noProof/>
              <w:color w:val="171717" w:themeColor="background2" w:themeShade="1A"/>
              <w:szCs w:val="20"/>
              <w:lang w:val="en-US"/>
            </w:rPr>
            <w:t>5</w:t>
          </w:r>
          <w:r w:rsidRPr="00B62FF3">
            <w:rPr>
              <w:rFonts w:eastAsia="Times New Roman" w:cs="Times New Roman" w:asciiTheme="majorHAnsi" w:hAnsiTheme="majorHAnsi"/>
              <w:noProof/>
              <w:color w:val="171717" w:themeColor="background2" w:themeShade="1A"/>
              <w:lang w:val="en-US"/>
            </w:rPr>
            <w:fldChar w:fldCharType="end"/>
          </w:r>
          <w:r w:rsidRPr="00B62FF3">
            <w:rPr>
              <w:rFonts w:eastAsia="Calibri,Times New Roman" w:cs="Calibri,Times New Roman" w:asciiTheme="majorHAnsi" w:hAnsiTheme="majorHAnsi"/>
              <w:color w:val="171717" w:themeColor="background2" w:themeShade="1A"/>
              <w:lang w:val="en-US"/>
            </w:rPr>
            <w:t xml:space="preserve"> of (</w:t>
          </w:r>
          <w:r w:rsidRPr="00B62FF3">
            <w:rPr>
              <w:rFonts w:eastAsia="Times New Roman" w:cs="Times New Roman" w:asciiTheme="majorHAnsi" w:hAnsiTheme="majorHAnsi"/>
              <w:noProof/>
              <w:color w:val="171717" w:themeColor="background2" w:themeShade="1A"/>
              <w:lang w:val="en-US"/>
            </w:rPr>
            <w:fldChar w:fldCharType="begin"/>
          </w:r>
          <w:r w:rsidRPr="00B62FF3">
            <w:rPr>
              <w:rFonts w:eastAsia="Times New Roman" w:cs="Times New Roman" w:asciiTheme="majorHAnsi" w:hAnsiTheme="majorHAnsi"/>
              <w:color w:val="171717" w:themeColor="background2" w:themeShade="1A"/>
              <w:szCs w:val="20"/>
              <w:lang w:val="en-US"/>
            </w:rPr>
            <w:instrText xml:space="preserve"> NUMPAGES </w:instrText>
          </w:r>
          <w:r w:rsidRPr="00B62FF3">
            <w:rPr>
              <w:rFonts w:eastAsia="Times New Roman" w:cs="Times New Roman" w:asciiTheme="majorHAnsi" w:hAnsiTheme="majorHAnsi"/>
              <w:color w:val="171717" w:themeColor="background2" w:themeShade="1A"/>
              <w:szCs w:val="20"/>
              <w:lang w:val="en-US"/>
            </w:rPr>
            <w:fldChar w:fldCharType="separate"/>
          </w:r>
          <w:r w:rsidR="00486F61">
            <w:rPr>
              <w:rFonts w:eastAsia="Times New Roman" w:cs="Times New Roman" w:asciiTheme="majorHAnsi" w:hAnsiTheme="majorHAnsi"/>
              <w:noProof/>
              <w:color w:val="171717" w:themeColor="background2" w:themeShade="1A"/>
              <w:szCs w:val="20"/>
              <w:lang w:val="en-US"/>
            </w:rPr>
            <w:t>6</w:t>
          </w:r>
          <w:r w:rsidRPr="00B62FF3">
            <w:rPr>
              <w:rFonts w:eastAsia="Times New Roman" w:cs="Times New Roman" w:asciiTheme="majorHAnsi" w:hAnsiTheme="majorHAnsi"/>
              <w:noProof/>
              <w:color w:val="171717" w:themeColor="background2" w:themeShade="1A"/>
              <w:lang w:val="en-US"/>
            </w:rPr>
            <w:fldChar w:fldCharType="end"/>
          </w:r>
          <w:r w:rsidRPr="00B62FF3">
            <w:rPr>
              <w:rFonts w:eastAsia="Calibri,Times New Roman" w:cs="Calibri,Times New Roman" w:asciiTheme="majorHAnsi" w:hAnsiTheme="majorHAnsi"/>
              <w:color w:val="171717" w:themeColor="background2" w:themeShade="1A"/>
              <w:lang w:val="en-US"/>
            </w:rPr>
            <w:t xml:space="preserve">) </w:t>
          </w:r>
        </w:p>
      </w:tc>
    </w:tr>
  </w:tbl>
  <w:p w:rsidRPr="00A24848" w:rsidR="004A5A81" w:rsidP="00A24848" w:rsidRDefault="004A5A81" w14:paraId="32B8CAF8" w14:textId="77777777">
    <w:pPr>
      <w:pStyle w:val="Footer"/>
      <w:rPr>
        <w:color w:val="2E74B5" w:themeColor="accent1" w:themeShade="BF"/>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418" w:rsidP="00652DC8" w:rsidRDefault="00806418" w14:paraId="1BDE202A" w14:textId="77777777">
      <w:pPr>
        <w:spacing w:after="0" w:line="240" w:lineRule="auto"/>
      </w:pPr>
      <w:r>
        <w:separator/>
      </w:r>
    </w:p>
  </w:footnote>
  <w:footnote w:type="continuationSeparator" w:id="0">
    <w:p w:rsidR="00806418" w:rsidP="00652DC8" w:rsidRDefault="00806418" w14:paraId="052B9D0C" w14:textId="77777777">
      <w:pPr>
        <w:spacing w:after="0" w:line="240" w:lineRule="auto"/>
      </w:pPr>
      <w:r>
        <w:continuationSeparator/>
      </w:r>
    </w:p>
  </w:footnote>
  <w:footnote w:type="continuationNotice" w:id="1">
    <w:p w:rsidR="00806418" w:rsidRDefault="00806418" w14:paraId="7975824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D0ED4" w:rsidR="004A5A81" w:rsidP="00CC58AA" w:rsidRDefault="00923061" w14:paraId="32B8CAF1" w14:textId="68DE2E6A">
    <w:pPr>
      <w:pStyle w:val="Header"/>
      <w:pBdr>
        <w:bottom w:val="single" w:color="4E0051" w:sz="4" w:space="1"/>
      </w:pBdr>
      <w:jc w:val="right"/>
      <w:rPr>
        <w:color w:val="171717" w:themeColor="background2" w:themeShade="1A"/>
        <w:sz w:val="20"/>
        <w:szCs w:val="20"/>
      </w:rPr>
    </w:pPr>
    <w:r>
      <w:rPr>
        <w:color w:val="171717" w:themeColor="background2" w:themeShade="1A"/>
        <w:sz w:val="20"/>
        <w:szCs w:val="20"/>
      </w:rPr>
      <w:t>UHI</w:t>
    </w:r>
    <w:r w:rsidR="004A5A81">
      <w:rPr>
        <w:color w:val="171717" w:themeColor="background2" w:themeShade="1A"/>
        <w:sz w:val="20"/>
        <w:szCs w:val="20"/>
      </w:rPr>
      <w:tab/>
    </w:r>
    <w:r w:rsidR="004A5A81">
      <w:rPr>
        <w:color w:val="171717" w:themeColor="background2" w:themeShade="1A"/>
        <w:sz w:val="20"/>
        <w:szCs w:val="20"/>
      </w:rPr>
      <w:tab/>
    </w:r>
    <w:sdt>
      <w:sdtPr>
        <w:rPr>
          <w:color w:val="171717" w:themeColor="background2" w:themeShade="1A"/>
          <w:sz w:val="20"/>
          <w:szCs w:val="20"/>
        </w:rPr>
        <w:alias w:val="Title"/>
        <w:id w:val="213624078"/>
        <w:dataBinding w:prefixMappings="xmlns:ns0='http://schemas.openxmlformats.org/package/2006/metadata/core-properties' xmlns:ns1='http://purl.org/dc/elements/1.1/'" w:xpath="/ns0:coreProperties[1]/ns1:title[1]" w:storeItemID="{6C3C8BC8-F283-45AE-878A-BAB7291924A1}"/>
        <w:text/>
      </w:sdtPr>
      <w:sdtEndPr/>
      <w:sdtContent>
        <w:r w:rsidR="00990914">
          <w:rPr>
            <w:color w:val="171717" w:themeColor="background2" w:themeShade="1A"/>
            <w:sz w:val="20"/>
            <w:szCs w:val="20"/>
          </w:rPr>
          <w:t>Student Conduct Policy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1FE5"/>
    <w:multiLevelType w:val="multilevel"/>
    <w:tmpl w:val="5358E44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9965BA"/>
    <w:multiLevelType w:val="multilevel"/>
    <w:tmpl w:val="1A323570"/>
    <w:lvl w:ilvl="0">
      <w:start w:val="2"/>
      <w:numFmt w:val="decimal"/>
      <w:lvlText w:val="%1"/>
      <w:lvlJc w:val="left"/>
      <w:pPr>
        <w:ind w:left="360" w:hanging="360"/>
      </w:pPr>
      <w:rPr>
        <w:rFonts w:hint="default"/>
        <w:b/>
        <w:i w:val="0"/>
      </w:rPr>
    </w:lvl>
    <w:lvl w:ilvl="1">
      <w:start w:val="5"/>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2" w15:restartNumberingAfterBreak="0">
    <w:nsid w:val="1C023B8C"/>
    <w:multiLevelType w:val="multilevel"/>
    <w:tmpl w:val="8FA41FF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D8C2AA0"/>
    <w:multiLevelType w:val="multilevel"/>
    <w:tmpl w:val="979CC504"/>
    <w:lvl w:ilvl="0">
      <w:start w:val="2"/>
      <w:numFmt w:val="decimal"/>
      <w:lvlText w:val="%1"/>
      <w:lvlJc w:val="left"/>
      <w:pPr>
        <w:ind w:left="360" w:hanging="360"/>
      </w:pPr>
      <w:rPr>
        <w:rFonts w:hint="default" w:asciiTheme="minorHAnsi" w:hAnsiTheme="minorHAnsi" w:cstheme="minorBidi"/>
        <w:b/>
        <w:sz w:val="22"/>
      </w:rPr>
    </w:lvl>
    <w:lvl w:ilvl="1">
      <w:start w:val="1"/>
      <w:numFmt w:val="decimal"/>
      <w:lvlText w:val="%1.%2"/>
      <w:lvlJc w:val="left"/>
      <w:pPr>
        <w:ind w:left="360" w:hanging="360"/>
      </w:pPr>
      <w:rPr>
        <w:rFonts w:hint="default" w:asciiTheme="minorHAnsi" w:hAnsiTheme="minorHAnsi" w:cstheme="minorBidi"/>
        <w:b w:val="0"/>
        <w:i w:val="0"/>
        <w:sz w:val="22"/>
      </w:rPr>
    </w:lvl>
    <w:lvl w:ilvl="2">
      <w:start w:val="1"/>
      <w:numFmt w:val="decimal"/>
      <w:lvlText w:val="%1.%2.%3"/>
      <w:lvlJc w:val="left"/>
      <w:pPr>
        <w:ind w:left="720" w:hanging="720"/>
      </w:pPr>
      <w:rPr>
        <w:rFonts w:hint="default" w:asciiTheme="minorHAnsi" w:hAnsiTheme="minorHAnsi" w:cstheme="minorBidi"/>
        <w:b/>
        <w:sz w:val="22"/>
      </w:rPr>
    </w:lvl>
    <w:lvl w:ilvl="3">
      <w:start w:val="1"/>
      <w:numFmt w:val="decimal"/>
      <w:lvlText w:val="%1.%2.%3.%4"/>
      <w:lvlJc w:val="left"/>
      <w:pPr>
        <w:ind w:left="1080" w:hanging="1080"/>
      </w:pPr>
      <w:rPr>
        <w:rFonts w:hint="default" w:asciiTheme="minorHAnsi" w:hAnsiTheme="minorHAnsi" w:cstheme="minorBidi"/>
        <w:b/>
        <w:sz w:val="22"/>
      </w:rPr>
    </w:lvl>
    <w:lvl w:ilvl="4">
      <w:start w:val="1"/>
      <w:numFmt w:val="decimal"/>
      <w:lvlText w:val="%1.%2.%3.%4.%5"/>
      <w:lvlJc w:val="left"/>
      <w:pPr>
        <w:ind w:left="1080" w:hanging="1080"/>
      </w:pPr>
      <w:rPr>
        <w:rFonts w:hint="default" w:asciiTheme="minorHAnsi" w:hAnsiTheme="minorHAnsi" w:cstheme="minorBidi"/>
        <w:b/>
        <w:sz w:val="22"/>
      </w:rPr>
    </w:lvl>
    <w:lvl w:ilvl="5">
      <w:start w:val="1"/>
      <w:numFmt w:val="decimal"/>
      <w:lvlText w:val="%1.%2.%3.%4.%5.%6"/>
      <w:lvlJc w:val="left"/>
      <w:pPr>
        <w:ind w:left="1440" w:hanging="1440"/>
      </w:pPr>
      <w:rPr>
        <w:rFonts w:hint="default" w:asciiTheme="minorHAnsi" w:hAnsiTheme="minorHAnsi" w:cstheme="minorBidi"/>
        <w:b/>
        <w:sz w:val="22"/>
      </w:rPr>
    </w:lvl>
    <w:lvl w:ilvl="6">
      <w:start w:val="1"/>
      <w:numFmt w:val="decimal"/>
      <w:lvlText w:val="%1.%2.%3.%4.%5.%6.%7"/>
      <w:lvlJc w:val="left"/>
      <w:pPr>
        <w:ind w:left="1440" w:hanging="1440"/>
      </w:pPr>
      <w:rPr>
        <w:rFonts w:hint="default" w:asciiTheme="minorHAnsi" w:hAnsiTheme="minorHAnsi" w:cstheme="minorBidi"/>
        <w:b/>
        <w:sz w:val="22"/>
      </w:rPr>
    </w:lvl>
    <w:lvl w:ilvl="7">
      <w:start w:val="1"/>
      <w:numFmt w:val="decimal"/>
      <w:lvlText w:val="%1.%2.%3.%4.%5.%6.%7.%8"/>
      <w:lvlJc w:val="left"/>
      <w:pPr>
        <w:ind w:left="1800" w:hanging="1800"/>
      </w:pPr>
      <w:rPr>
        <w:rFonts w:hint="default" w:asciiTheme="minorHAnsi" w:hAnsiTheme="minorHAnsi" w:cstheme="minorBidi"/>
        <w:b/>
        <w:sz w:val="22"/>
      </w:rPr>
    </w:lvl>
    <w:lvl w:ilvl="8">
      <w:start w:val="1"/>
      <w:numFmt w:val="decimal"/>
      <w:lvlText w:val="%1.%2.%3.%4.%5.%6.%7.%8.%9"/>
      <w:lvlJc w:val="left"/>
      <w:pPr>
        <w:ind w:left="1800" w:hanging="1800"/>
      </w:pPr>
      <w:rPr>
        <w:rFonts w:hint="default" w:asciiTheme="minorHAnsi" w:hAnsiTheme="minorHAnsi" w:cstheme="minorBidi"/>
        <w:b/>
        <w:sz w:val="22"/>
      </w:rPr>
    </w:lvl>
  </w:abstractNum>
  <w:abstractNum w:abstractNumId="4" w15:restartNumberingAfterBreak="0">
    <w:nsid w:val="1E6B245C"/>
    <w:multiLevelType w:val="hybridMultilevel"/>
    <w:tmpl w:val="7ADE1970"/>
    <w:lvl w:ilvl="0" w:tplc="F4D42F42">
      <w:start w:val="4"/>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76239E"/>
    <w:multiLevelType w:val="multilevel"/>
    <w:tmpl w:val="996EA46A"/>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asciiTheme="minorHAnsi" w:hAnsiTheme="minorHAnsi" w:cstheme="minorHAnsi"/>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2A802265"/>
    <w:multiLevelType w:val="hybridMultilevel"/>
    <w:tmpl w:val="3F865206"/>
    <w:lvl w:ilvl="0" w:tplc="19843EA0">
      <w:start w:val="1"/>
      <w:numFmt w:val="bullet"/>
      <w:pStyle w:val="BulletList"/>
      <w:lvlText w:val=""/>
      <w:lvlJc w:val="left"/>
      <w:pPr>
        <w:tabs>
          <w:tab w:val="num" w:pos="567"/>
        </w:tabs>
        <w:ind w:left="567" w:hanging="567"/>
      </w:pPr>
      <w:rPr>
        <w:rFonts w:hint="default" w:ascii="Symbol" w:hAnsi="Symbol"/>
      </w:rPr>
    </w:lvl>
    <w:lvl w:ilvl="1" w:tplc="043A733A">
      <w:start w:val="1"/>
      <w:numFmt w:val="bullet"/>
      <w:lvlText w:val=""/>
      <w:lvlJc w:val="left"/>
      <w:pPr>
        <w:tabs>
          <w:tab w:val="num" w:pos="1134"/>
        </w:tabs>
        <w:ind w:left="567" w:firstLine="0"/>
      </w:pPr>
      <w:rPr>
        <w:rFonts w:hint="default" w:ascii="Symbol" w:hAnsi="Symbol"/>
      </w:rPr>
    </w:lvl>
    <w:lvl w:ilvl="2" w:tplc="3348D75C">
      <w:start w:val="1"/>
      <w:numFmt w:val="bullet"/>
      <w:lvlText w:val=""/>
      <w:lvlJc w:val="left"/>
      <w:pPr>
        <w:tabs>
          <w:tab w:val="num" w:pos="1701"/>
        </w:tabs>
        <w:ind w:left="567" w:firstLine="567"/>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2F7A227C"/>
    <w:multiLevelType w:val="hybridMultilevel"/>
    <w:tmpl w:val="3A96EA50"/>
    <w:lvl w:ilvl="0" w:tplc="7ACA3E64">
      <w:start w:val="9"/>
      <w:numFmt w:val="bullet"/>
      <w:lvlText w:val="-"/>
      <w:lvlJc w:val="left"/>
      <w:pPr>
        <w:ind w:left="720" w:hanging="360"/>
      </w:pPr>
      <w:rPr>
        <w:rFonts w:hint="default" w:ascii="Calibri" w:hAnsi="Calibri" w:cs="Calibri" w:eastAsiaTheme="minorEastAsia"/>
        <w:b w:val="0"/>
        <w:color w:val="auto"/>
        <w:u w:val="none"/>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4D5326FB"/>
    <w:multiLevelType w:val="hybridMultilevel"/>
    <w:tmpl w:val="38DA9596"/>
    <w:lvl w:ilvl="0" w:tplc="FFFFFFFF">
      <w:start w:val="9"/>
      <w:numFmt w:val="bullet"/>
      <w:lvlText w:val="-"/>
      <w:lvlJc w:val="left"/>
      <w:pPr>
        <w:ind w:left="720" w:hanging="360"/>
      </w:pPr>
      <w:rPr>
        <w:rFonts w:hint="default" w:ascii="Calibri" w:hAnsi="Calibri"/>
        <w:b w:val="0"/>
        <w:color w:val="auto"/>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0B3168E"/>
    <w:multiLevelType w:val="multilevel"/>
    <w:tmpl w:val="5332216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365083"/>
    <w:multiLevelType w:val="multilevel"/>
    <w:tmpl w:val="73E22440"/>
    <w:lvl w:ilvl="0">
      <w:start w:val="4"/>
      <w:numFmt w:val="decimal"/>
      <w:lvlText w:val="%1"/>
      <w:lvlJc w:val="left"/>
      <w:pPr>
        <w:ind w:left="360" w:hanging="360"/>
      </w:pPr>
      <w:rPr>
        <w:rFonts w:hint="default"/>
      </w:rPr>
    </w:lvl>
    <w:lvl w:ilvl="1">
      <w:start w:val="2"/>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1" w15:restartNumberingAfterBreak="0">
    <w:nsid w:val="57384252"/>
    <w:multiLevelType w:val="multilevel"/>
    <w:tmpl w:val="5E2E637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382DCC"/>
    <w:multiLevelType w:val="hybridMultilevel"/>
    <w:tmpl w:val="BA1076EC"/>
    <w:lvl w:ilvl="0" w:tplc="6D4805EE">
      <w:start w:val="3"/>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B826140"/>
    <w:multiLevelType w:val="hybridMultilevel"/>
    <w:tmpl w:val="207A3F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D694E35"/>
    <w:multiLevelType w:val="hybridMultilevel"/>
    <w:tmpl w:val="2A28C8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F0B6862"/>
    <w:multiLevelType w:val="hybridMultilevel"/>
    <w:tmpl w:val="A5986C66"/>
    <w:lvl w:ilvl="0" w:tplc="FFFFFFFF">
      <w:start w:val="9"/>
      <w:numFmt w:val="bullet"/>
      <w:lvlText w:val="-"/>
      <w:lvlJc w:val="left"/>
      <w:pPr>
        <w:ind w:left="1077" w:hanging="360"/>
      </w:pPr>
      <w:rPr>
        <w:rFonts w:hint="default" w:ascii="Calibri" w:hAnsi="Calibri"/>
        <w:b w:val="0"/>
        <w:color w:val="auto"/>
        <w:u w:val="none"/>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16" w15:restartNumberingAfterBreak="0">
    <w:nsid w:val="665E7DBE"/>
    <w:multiLevelType w:val="multilevel"/>
    <w:tmpl w:val="5E2E637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6DF1D6C"/>
    <w:multiLevelType w:val="multilevel"/>
    <w:tmpl w:val="E1C8600C"/>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906722540">
    <w:abstractNumId w:val="9"/>
  </w:num>
  <w:num w:numId="2" w16cid:durableId="2090223498">
    <w:abstractNumId w:val="6"/>
  </w:num>
  <w:num w:numId="3" w16cid:durableId="739866850">
    <w:abstractNumId w:val="4"/>
  </w:num>
  <w:num w:numId="4" w16cid:durableId="1256939995">
    <w:abstractNumId w:val="15"/>
  </w:num>
  <w:num w:numId="5" w16cid:durableId="1534809308">
    <w:abstractNumId w:val="5"/>
  </w:num>
  <w:num w:numId="6" w16cid:durableId="1029263051">
    <w:abstractNumId w:val="12"/>
  </w:num>
  <w:num w:numId="7" w16cid:durableId="2008513283">
    <w:abstractNumId w:val="10"/>
  </w:num>
  <w:num w:numId="8" w16cid:durableId="2063745894">
    <w:abstractNumId w:val="0"/>
  </w:num>
  <w:num w:numId="9" w16cid:durableId="1822850538">
    <w:abstractNumId w:val="3"/>
  </w:num>
  <w:num w:numId="10" w16cid:durableId="1408528297">
    <w:abstractNumId w:val="17"/>
  </w:num>
  <w:num w:numId="11" w16cid:durableId="2101296996">
    <w:abstractNumId w:val="16"/>
  </w:num>
  <w:num w:numId="12" w16cid:durableId="308826205">
    <w:abstractNumId w:val="1"/>
  </w:num>
  <w:num w:numId="13" w16cid:durableId="1123959270">
    <w:abstractNumId w:val="2"/>
  </w:num>
  <w:num w:numId="14" w16cid:durableId="1342734195">
    <w:abstractNumId w:val="13"/>
  </w:num>
  <w:num w:numId="15" w16cid:durableId="616452904">
    <w:abstractNumId w:val="14"/>
  </w:num>
  <w:num w:numId="16" w16cid:durableId="810630795">
    <w:abstractNumId w:val="8"/>
  </w:num>
  <w:num w:numId="17" w16cid:durableId="712272393">
    <w:abstractNumId w:val="7"/>
  </w:num>
  <w:num w:numId="18" w16cid:durableId="292950343">
    <w:abstractNumId w:val="11"/>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28"/>
    <w:rsid w:val="00001E80"/>
    <w:rsid w:val="000038A7"/>
    <w:rsid w:val="00004000"/>
    <w:rsid w:val="0000434C"/>
    <w:rsid w:val="00006B26"/>
    <w:rsid w:val="00007D2E"/>
    <w:rsid w:val="00010B76"/>
    <w:rsid w:val="00010FA6"/>
    <w:rsid w:val="00012ECE"/>
    <w:rsid w:val="00013561"/>
    <w:rsid w:val="000152D6"/>
    <w:rsid w:val="000200FE"/>
    <w:rsid w:val="00020E68"/>
    <w:rsid w:val="000213A2"/>
    <w:rsid w:val="00024361"/>
    <w:rsid w:val="00025CE1"/>
    <w:rsid w:val="000263C2"/>
    <w:rsid w:val="00026A81"/>
    <w:rsid w:val="00026BE1"/>
    <w:rsid w:val="000320FD"/>
    <w:rsid w:val="00040F99"/>
    <w:rsid w:val="00041BFA"/>
    <w:rsid w:val="0004298B"/>
    <w:rsid w:val="000431B0"/>
    <w:rsid w:val="00043B97"/>
    <w:rsid w:val="0004462B"/>
    <w:rsid w:val="00044DC9"/>
    <w:rsid w:val="00045263"/>
    <w:rsid w:val="00045868"/>
    <w:rsid w:val="00045D58"/>
    <w:rsid w:val="00046AAD"/>
    <w:rsid w:val="0004757F"/>
    <w:rsid w:val="00047CD0"/>
    <w:rsid w:val="000522DF"/>
    <w:rsid w:val="000526B6"/>
    <w:rsid w:val="00053509"/>
    <w:rsid w:val="00055072"/>
    <w:rsid w:val="0005615A"/>
    <w:rsid w:val="00056ED8"/>
    <w:rsid w:val="00056F84"/>
    <w:rsid w:val="000579A3"/>
    <w:rsid w:val="000607C5"/>
    <w:rsid w:val="0006089C"/>
    <w:rsid w:val="00061716"/>
    <w:rsid w:val="00063566"/>
    <w:rsid w:val="000638D5"/>
    <w:rsid w:val="000656E4"/>
    <w:rsid w:val="00067BFE"/>
    <w:rsid w:val="00070C89"/>
    <w:rsid w:val="0007290F"/>
    <w:rsid w:val="0007407B"/>
    <w:rsid w:val="0007571C"/>
    <w:rsid w:val="00076B36"/>
    <w:rsid w:val="00077826"/>
    <w:rsid w:val="00077DC1"/>
    <w:rsid w:val="00082AB7"/>
    <w:rsid w:val="0008391B"/>
    <w:rsid w:val="000844CA"/>
    <w:rsid w:val="0008516C"/>
    <w:rsid w:val="000902DE"/>
    <w:rsid w:val="0009152D"/>
    <w:rsid w:val="0009181A"/>
    <w:rsid w:val="00092843"/>
    <w:rsid w:val="0009305E"/>
    <w:rsid w:val="00096A5B"/>
    <w:rsid w:val="00096C05"/>
    <w:rsid w:val="0009773B"/>
    <w:rsid w:val="00097DC1"/>
    <w:rsid w:val="000A2684"/>
    <w:rsid w:val="000A2B9F"/>
    <w:rsid w:val="000A2DDC"/>
    <w:rsid w:val="000A5528"/>
    <w:rsid w:val="000A67E1"/>
    <w:rsid w:val="000A6C98"/>
    <w:rsid w:val="000A7C52"/>
    <w:rsid w:val="000B0F8B"/>
    <w:rsid w:val="000B48EA"/>
    <w:rsid w:val="000B5869"/>
    <w:rsid w:val="000C0EFD"/>
    <w:rsid w:val="000C2713"/>
    <w:rsid w:val="000C352A"/>
    <w:rsid w:val="000C44D1"/>
    <w:rsid w:val="000C55B0"/>
    <w:rsid w:val="000C6702"/>
    <w:rsid w:val="000C696C"/>
    <w:rsid w:val="000C71BA"/>
    <w:rsid w:val="000D0AA7"/>
    <w:rsid w:val="000D13BB"/>
    <w:rsid w:val="000D17F7"/>
    <w:rsid w:val="000D2866"/>
    <w:rsid w:val="000D43E5"/>
    <w:rsid w:val="000D5E68"/>
    <w:rsid w:val="000D6331"/>
    <w:rsid w:val="000D7868"/>
    <w:rsid w:val="000E0F27"/>
    <w:rsid w:val="000E23BE"/>
    <w:rsid w:val="000E2F4B"/>
    <w:rsid w:val="000E3A48"/>
    <w:rsid w:val="000E52BB"/>
    <w:rsid w:val="000E7054"/>
    <w:rsid w:val="000F0B4D"/>
    <w:rsid w:val="000F2746"/>
    <w:rsid w:val="000F42F6"/>
    <w:rsid w:val="000F7536"/>
    <w:rsid w:val="000F78BF"/>
    <w:rsid w:val="00101BD7"/>
    <w:rsid w:val="00101CB5"/>
    <w:rsid w:val="00101FB3"/>
    <w:rsid w:val="00102404"/>
    <w:rsid w:val="00102D58"/>
    <w:rsid w:val="00103F4E"/>
    <w:rsid w:val="00113412"/>
    <w:rsid w:val="00113536"/>
    <w:rsid w:val="00116ABB"/>
    <w:rsid w:val="001173A6"/>
    <w:rsid w:val="001236B6"/>
    <w:rsid w:val="0012538C"/>
    <w:rsid w:val="00125593"/>
    <w:rsid w:val="00126BA7"/>
    <w:rsid w:val="00127C03"/>
    <w:rsid w:val="00130BC6"/>
    <w:rsid w:val="001320AC"/>
    <w:rsid w:val="00132942"/>
    <w:rsid w:val="00132E00"/>
    <w:rsid w:val="0013337E"/>
    <w:rsid w:val="00133792"/>
    <w:rsid w:val="00133C04"/>
    <w:rsid w:val="00135A11"/>
    <w:rsid w:val="00135E75"/>
    <w:rsid w:val="00136079"/>
    <w:rsid w:val="00136164"/>
    <w:rsid w:val="0014139E"/>
    <w:rsid w:val="00141952"/>
    <w:rsid w:val="00141F18"/>
    <w:rsid w:val="001433EC"/>
    <w:rsid w:val="00144629"/>
    <w:rsid w:val="00144D08"/>
    <w:rsid w:val="001450E6"/>
    <w:rsid w:val="00145DC3"/>
    <w:rsid w:val="00147247"/>
    <w:rsid w:val="00147607"/>
    <w:rsid w:val="0014773D"/>
    <w:rsid w:val="00151A1A"/>
    <w:rsid w:val="00151A80"/>
    <w:rsid w:val="00154F63"/>
    <w:rsid w:val="00156139"/>
    <w:rsid w:val="001616DA"/>
    <w:rsid w:val="00162F74"/>
    <w:rsid w:val="00165B12"/>
    <w:rsid w:val="00167146"/>
    <w:rsid w:val="0016721E"/>
    <w:rsid w:val="00167E22"/>
    <w:rsid w:val="00170244"/>
    <w:rsid w:val="00170B8D"/>
    <w:rsid w:val="00170D9C"/>
    <w:rsid w:val="00173564"/>
    <w:rsid w:val="001749F9"/>
    <w:rsid w:val="00174E41"/>
    <w:rsid w:val="001750A5"/>
    <w:rsid w:val="00175737"/>
    <w:rsid w:val="00175F70"/>
    <w:rsid w:val="0017604D"/>
    <w:rsid w:val="001764C0"/>
    <w:rsid w:val="001809B8"/>
    <w:rsid w:val="00180CF4"/>
    <w:rsid w:val="00180D06"/>
    <w:rsid w:val="00181899"/>
    <w:rsid w:val="00183FC9"/>
    <w:rsid w:val="00184035"/>
    <w:rsid w:val="00184FC7"/>
    <w:rsid w:val="001850F9"/>
    <w:rsid w:val="00185BC7"/>
    <w:rsid w:val="0018689C"/>
    <w:rsid w:val="00186B93"/>
    <w:rsid w:val="00190D41"/>
    <w:rsid w:val="00191C4D"/>
    <w:rsid w:val="0019414A"/>
    <w:rsid w:val="00195AB5"/>
    <w:rsid w:val="00195ACE"/>
    <w:rsid w:val="001966D9"/>
    <w:rsid w:val="001A15EC"/>
    <w:rsid w:val="001A1B43"/>
    <w:rsid w:val="001A36F3"/>
    <w:rsid w:val="001A3EF5"/>
    <w:rsid w:val="001A4690"/>
    <w:rsid w:val="001A4F6C"/>
    <w:rsid w:val="001A5B99"/>
    <w:rsid w:val="001A74EC"/>
    <w:rsid w:val="001B1AEE"/>
    <w:rsid w:val="001B1B48"/>
    <w:rsid w:val="001B2AD8"/>
    <w:rsid w:val="001B2B54"/>
    <w:rsid w:val="001B4504"/>
    <w:rsid w:val="001B4B2A"/>
    <w:rsid w:val="001B4DF7"/>
    <w:rsid w:val="001B4F7D"/>
    <w:rsid w:val="001B69F9"/>
    <w:rsid w:val="001B7604"/>
    <w:rsid w:val="001B7D29"/>
    <w:rsid w:val="001C3092"/>
    <w:rsid w:val="001C3BF3"/>
    <w:rsid w:val="001C4AAB"/>
    <w:rsid w:val="001C4D4F"/>
    <w:rsid w:val="001C51D7"/>
    <w:rsid w:val="001C6404"/>
    <w:rsid w:val="001C74A5"/>
    <w:rsid w:val="001C78FE"/>
    <w:rsid w:val="001D04C1"/>
    <w:rsid w:val="001D0814"/>
    <w:rsid w:val="001D0921"/>
    <w:rsid w:val="001D0EDF"/>
    <w:rsid w:val="001D1303"/>
    <w:rsid w:val="001D1B3C"/>
    <w:rsid w:val="001D2689"/>
    <w:rsid w:val="001D43E5"/>
    <w:rsid w:val="001D5F9F"/>
    <w:rsid w:val="001D6827"/>
    <w:rsid w:val="001D72CB"/>
    <w:rsid w:val="001D7E47"/>
    <w:rsid w:val="001E0B4B"/>
    <w:rsid w:val="001E11DE"/>
    <w:rsid w:val="001E21C5"/>
    <w:rsid w:val="001E3E3D"/>
    <w:rsid w:val="001E4850"/>
    <w:rsid w:val="001E5D28"/>
    <w:rsid w:val="001E7EE8"/>
    <w:rsid w:val="001F0849"/>
    <w:rsid w:val="001F0DF5"/>
    <w:rsid w:val="001F0FA6"/>
    <w:rsid w:val="001F1394"/>
    <w:rsid w:val="001FCFE7"/>
    <w:rsid w:val="0020016A"/>
    <w:rsid w:val="00201297"/>
    <w:rsid w:val="002018E2"/>
    <w:rsid w:val="002030DE"/>
    <w:rsid w:val="00203DB3"/>
    <w:rsid w:val="00204604"/>
    <w:rsid w:val="00205340"/>
    <w:rsid w:val="00205960"/>
    <w:rsid w:val="00205A1C"/>
    <w:rsid w:val="00207A87"/>
    <w:rsid w:val="00210351"/>
    <w:rsid w:val="00210A07"/>
    <w:rsid w:val="0021171A"/>
    <w:rsid w:val="00212FB2"/>
    <w:rsid w:val="0021384A"/>
    <w:rsid w:val="00214F2B"/>
    <w:rsid w:val="00215FCA"/>
    <w:rsid w:val="002166B8"/>
    <w:rsid w:val="0021677F"/>
    <w:rsid w:val="00220E15"/>
    <w:rsid w:val="002211F6"/>
    <w:rsid w:val="00222F98"/>
    <w:rsid w:val="00222FA7"/>
    <w:rsid w:val="0022631D"/>
    <w:rsid w:val="002304CE"/>
    <w:rsid w:val="00233BF0"/>
    <w:rsid w:val="00233E5C"/>
    <w:rsid w:val="00236623"/>
    <w:rsid w:val="00237A6A"/>
    <w:rsid w:val="00240C3C"/>
    <w:rsid w:val="00242166"/>
    <w:rsid w:val="002427E0"/>
    <w:rsid w:val="00242C81"/>
    <w:rsid w:val="00242EE6"/>
    <w:rsid w:val="00243009"/>
    <w:rsid w:val="002432D1"/>
    <w:rsid w:val="00243782"/>
    <w:rsid w:val="002437C3"/>
    <w:rsid w:val="002437D7"/>
    <w:rsid w:val="00244435"/>
    <w:rsid w:val="00245807"/>
    <w:rsid w:val="00246DCE"/>
    <w:rsid w:val="00247E15"/>
    <w:rsid w:val="00250D4D"/>
    <w:rsid w:val="002518AE"/>
    <w:rsid w:val="00251ECC"/>
    <w:rsid w:val="002528DF"/>
    <w:rsid w:val="00254421"/>
    <w:rsid w:val="002547FB"/>
    <w:rsid w:val="002564B9"/>
    <w:rsid w:val="00256DBB"/>
    <w:rsid w:val="00260461"/>
    <w:rsid w:val="00260F92"/>
    <w:rsid w:val="0026189F"/>
    <w:rsid w:val="002618AE"/>
    <w:rsid w:val="00264CFA"/>
    <w:rsid w:val="00265175"/>
    <w:rsid w:val="0026541C"/>
    <w:rsid w:val="00266540"/>
    <w:rsid w:val="0026669D"/>
    <w:rsid w:val="00267742"/>
    <w:rsid w:val="0027131F"/>
    <w:rsid w:val="002761B8"/>
    <w:rsid w:val="00280DB3"/>
    <w:rsid w:val="002821BB"/>
    <w:rsid w:val="0028316E"/>
    <w:rsid w:val="00283FA5"/>
    <w:rsid w:val="0029424E"/>
    <w:rsid w:val="002954B0"/>
    <w:rsid w:val="0029741C"/>
    <w:rsid w:val="00297AAB"/>
    <w:rsid w:val="002A251F"/>
    <w:rsid w:val="002A2E60"/>
    <w:rsid w:val="002A4D60"/>
    <w:rsid w:val="002A7B14"/>
    <w:rsid w:val="002B0EB2"/>
    <w:rsid w:val="002B18BF"/>
    <w:rsid w:val="002B27ED"/>
    <w:rsid w:val="002B286D"/>
    <w:rsid w:val="002B4C30"/>
    <w:rsid w:val="002B5192"/>
    <w:rsid w:val="002B5DB9"/>
    <w:rsid w:val="002B6069"/>
    <w:rsid w:val="002B6A3E"/>
    <w:rsid w:val="002B6B0C"/>
    <w:rsid w:val="002B764F"/>
    <w:rsid w:val="002B7955"/>
    <w:rsid w:val="002C1F16"/>
    <w:rsid w:val="002C204E"/>
    <w:rsid w:val="002C3B24"/>
    <w:rsid w:val="002C3F56"/>
    <w:rsid w:val="002C4EED"/>
    <w:rsid w:val="002C77A5"/>
    <w:rsid w:val="002D1996"/>
    <w:rsid w:val="002D281A"/>
    <w:rsid w:val="002D61BA"/>
    <w:rsid w:val="002D631E"/>
    <w:rsid w:val="002E08C5"/>
    <w:rsid w:val="002E0A85"/>
    <w:rsid w:val="002E0C14"/>
    <w:rsid w:val="002E210A"/>
    <w:rsid w:val="002E23AD"/>
    <w:rsid w:val="002E266B"/>
    <w:rsid w:val="002E5A1C"/>
    <w:rsid w:val="002E5A3B"/>
    <w:rsid w:val="002F0DE9"/>
    <w:rsid w:val="002F1C58"/>
    <w:rsid w:val="002F2508"/>
    <w:rsid w:val="002F5874"/>
    <w:rsid w:val="002F63C1"/>
    <w:rsid w:val="002F6482"/>
    <w:rsid w:val="002F6C4A"/>
    <w:rsid w:val="002F7625"/>
    <w:rsid w:val="00303C7A"/>
    <w:rsid w:val="00304DDA"/>
    <w:rsid w:val="00304FB5"/>
    <w:rsid w:val="00305225"/>
    <w:rsid w:val="0030661F"/>
    <w:rsid w:val="003072BC"/>
    <w:rsid w:val="003072EB"/>
    <w:rsid w:val="0030743C"/>
    <w:rsid w:val="00311097"/>
    <w:rsid w:val="00312C46"/>
    <w:rsid w:val="00314269"/>
    <w:rsid w:val="0031431A"/>
    <w:rsid w:val="0031618A"/>
    <w:rsid w:val="003175EB"/>
    <w:rsid w:val="00322EC1"/>
    <w:rsid w:val="003244C7"/>
    <w:rsid w:val="003244DF"/>
    <w:rsid w:val="0032560E"/>
    <w:rsid w:val="00326568"/>
    <w:rsid w:val="00327E18"/>
    <w:rsid w:val="00327E73"/>
    <w:rsid w:val="00330DF5"/>
    <w:rsid w:val="00331148"/>
    <w:rsid w:val="00332C47"/>
    <w:rsid w:val="003332D8"/>
    <w:rsid w:val="00333B57"/>
    <w:rsid w:val="0033441D"/>
    <w:rsid w:val="0033547C"/>
    <w:rsid w:val="00335B24"/>
    <w:rsid w:val="00335C08"/>
    <w:rsid w:val="00335C98"/>
    <w:rsid w:val="00336561"/>
    <w:rsid w:val="003365F4"/>
    <w:rsid w:val="003379FA"/>
    <w:rsid w:val="00341344"/>
    <w:rsid w:val="0034242B"/>
    <w:rsid w:val="0034325C"/>
    <w:rsid w:val="0034366B"/>
    <w:rsid w:val="00345CB7"/>
    <w:rsid w:val="00345DC9"/>
    <w:rsid w:val="00346223"/>
    <w:rsid w:val="00346EEC"/>
    <w:rsid w:val="00350699"/>
    <w:rsid w:val="00350DB4"/>
    <w:rsid w:val="00350FE2"/>
    <w:rsid w:val="003511DD"/>
    <w:rsid w:val="0035182F"/>
    <w:rsid w:val="00351FBF"/>
    <w:rsid w:val="003521EA"/>
    <w:rsid w:val="0035338B"/>
    <w:rsid w:val="0035570A"/>
    <w:rsid w:val="00356F10"/>
    <w:rsid w:val="00357682"/>
    <w:rsid w:val="003578A1"/>
    <w:rsid w:val="00357E7C"/>
    <w:rsid w:val="003614F4"/>
    <w:rsid w:val="00362C23"/>
    <w:rsid w:val="00371D17"/>
    <w:rsid w:val="0037222F"/>
    <w:rsid w:val="00372E1A"/>
    <w:rsid w:val="00373765"/>
    <w:rsid w:val="003745FB"/>
    <w:rsid w:val="003747DA"/>
    <w:rsid w:val="00374A4D"/>
    <w:rsid w:val="00374CF6"/>
    <w:rsid w:val="00376338"/>
    <w:rsid w:val="003809C4"/>
    <w:rsid w:val="00382790"/>
    <w:rsid w:val="00382992"/>
    <w:rsid w:val="003831D5"/>
    <w:rsid w:val="003832B7"/>
    <w:rsid w:val="00384793"/>
    <w:rsid w:val="003853B3"/>
    <w:rsid w:val="003876B3"/>
    <w:rsid w:val="00393CB4"/>
    <w:rsid w:val="00393CF1"/>
    <w:rsid w:val="003949A0"/>
    <w:rsid w:val="00397DD8"/>
    <w:rsid w:val="003A3508"/>
    <w:rsid w:val="003A35C9"/>
    <w:rsid w:val="003A4445"/>
    <w:rsid w:val="003A6804"/>
    <w:rsid w:val="003B1E02"/>
    <w:rsid w:val="003B1E3F"/>
    <w:rsid w:val="003B3E1B"/>
    <w:rsid w:val="003B539F"/>
    <w:rsid w:val="003B7854"/>
    <w:rsid w:val="003C0325"/>
    <w:rsid w:val="003C076F"/>
    <w:rsid w:val="003C2022"/>
    <w:rsid w:val="003C2325"/>
    <w:rsid w:val="003C2985"/>
    <w:rsid w:val="003C575D"/>
    <w:rsid w:val="003C5814"/>
    <w:rsid w:val="003C6B81"/>
    <w:rsid w:val="003C714F"/>
    <w:rsid w:val="003C73E5"/>
    <w:rsid w:val="003C7829"/>
    <w:rsid w:val="003C7C41"/>
    <w:rsid w:val="003D10A4"/>
    <w:rsid w:val="003D4D63"/>
    <w:rsid w:val="003D551E"/>
    <w:rsid w:val="003D6306"/>
    <w:rsid w:val="003D65CE"/>
    <w:rsid w:val="003D6886"/>
    <w:rsid w:val="003E3531"/>
    <w:rsid w:val="003E6836"/>
    <w:rsid w:val="003E7107"/>
    <w:rsid w:val="003E73D7"/>
    <w:rsid w:val="003E7D5D"/>
    <w:rsid w:val="003F1CA5"/>
    <w:rsid w:val="003F254D"/>
    <w:rsid w:val="003F25A0"/>
    <w:rsid w:val="003F2AFA"/>
    <w:rsid w:val="003F2D95"/>
    <w:rsid w:val="003F3A29"/>
    <w:rsid w:val="003F6009"/>
    <w:rsid w:val="003F6187"/>
    <w:rsid w:val="003F70CB"/>
    <w:rsid w:val="004002CE"/>
    <w:rsid w:val="00400FA8"/>
    <w:rsid w:val="004020CD"/>
    <w:rsid w:val="00402BD5"/>
    <w:rsid w:val="00403B08"/>
    <w:rsid w:val="00405006"/>
    <w:rsid w:val="00407116"/>
    <w:rsid w:val="0040754F"/>
    <w:rsid w:val="00410551"/>
    <w:rsid w:val="00413757"/>
    <w:rsid w:val="00413884"/>
    <w:rsid w:val="00414AC9"/>
    <w:rsid w:val="00415719"/>
    <w:rsid w:val="0041668F"/>
    <w:rsid w:val="00417A68"/>
    <w:rsid w:val="00421BD5"/>
    <w:rsid w:val="004229CA"/>
    <w:rsid w:val="00422AE7"/>
    <w:rsid w:val="00422F4A"/>
    <w:rsid w:val="00425947"/>
    <w:rsid w:val="00425B62"/>
    <w:rsid w:val="00426EDE"/>
    <w:rsid w:val="00427B36"/>
    <w:rsid w:val="00432033"/>
    <w:rsid w:val="0043251D"/>
    <w:rsid w:val="00433A16"/>
    <w:rsid w:val="00435B4D"/>
    <w:rsid w:val="00436019"/>
    <w:rsid w:val="00436376"/>
    <w:rsid w:val="004378E3"/>
    <w:rsid w:val="0044173C"/>
    <w:rsid w:val="00442B0A"/>
    <w:rsid w:val="0044424A"/>
    <w:rsid w:val="00447006"/>
    <w:rsid w:val="0044755D"/>
    <w:rsid w:val="00447908"/>
    <w:rsid w:val="00447B40"/>
    <w:rsid w:val="00451061"/>
    <w:rsid w:val="00451DF8"/>
    <w:rsid w:val="00454FD7"/>
    <w:rsid w:val="00460E3D"/>
    <w:rsid w:val="00463255"/>
    <w:rsid w:val="00463B5E"/>
    <w:rsid w:val="00464431"/>
    <w:rsid w:val="0046457F"/>
    <w:rsid w:val="004656C7"/>
    <w:rsid w:val="0047137F"/>
    <w:rsid w:val="0047161C"/>
    <w:rsid w:val="00472398"/>
    <w:rsid w:val="0047490C"/>
    <w:rsid w:val="00480E92"/>
    <w:rsid w:val="00481242"/>
    <w:rsid w:val="00482487"/>
    <w:rsid w:val="00482987"/>
    <w:rsid w:val="00482C54"/>
    <w:rsid w:val="00483192"/>
    <w:rsid w:val="00483367"/>
    <w:rsid w:val="00485CB3"/>
    <w:rsid w:val="00486A3A"/>
    <w:rsid w:val="00486F61"/>
    <w:rsid w:val="00490BDF"/>
    <w:rsid w:val="00490BF7"/>
    <w:rsid w:val="00491D0C"/>
    <w:rsid w:val="00492871"/>
    <w:rsid w:val="004928A3"/>
    <w:rsid w:val="00494071"/>
    <w:rsid w:val="00495625"/>
    <w:rsid w:val="00495D45"/>
    <w:rsid w:val="004A1667"/>
    <w:rsid w:val="004A1D3E"/>
    <w:rsid w:val="004A1ED9"/>
    <w:rsid w:val="004A1FD2"/>
    <w:rsid w:val="004A5A81"/>
    <w:rsid w:val="004A5AC6"/>
    <w:rsid w:val="004B0883"/>
    <w:rsid w:val="004B1257"/>
    <w:rsid w:val="004B1903"/>
    <w:rsid w:val="004B1D9F"/>
    <w:rsid w:val="004B2E8A"/>
    <w:rsid w:val="004B2F5C"/>
    <w:rsid w:val="004B3291"/>
    <w:rsid w:val="004B337C"/>
    <w:rsid w:val="004B4018"/>
    <w:rsid w:val="004B520F"/>
    <w:rsid w:val="004B752B"/>
    <w:rsid w:val="004B77A9"/>
    <w:rsid w:val="004C17E8"/>
    <w:rsid w:val="004C1E98"/>
    <w:rsid w:val="004C36C1"/>
    <w:rsid w:val="004C78FF"/>
    <w:rsid w:val="004D067C"/>
    <w:rsid w:val="004D19A3"/>
    <w:rsid w:val="004D1FAD"/>
    <w:rsid w:val="004D4761"/>
    <w:rsid w:val="004D47F2"/>
    <w:rsid w:val="004D4FC9"/>
    <w:rsid w:val="004D63D5"/>
    <w:rsid w:val="004D63FB"/>
    <w:rsid w:val="004D6A53"/>
    <w:rsid w:val="004E1958"/>
    <w:rsid w:val="004E2F07"/>
    <w:rsid w:val="004E2FFC"/>
    <w:rsid w:val="004E562A"/>
    <w:rsid w:val="004E609C"/>
    <w:rsid w:val="004E6A37"/>
    <w:rsid w:val="004F14C2"/>
    <w:rsid w:val="004F2AAA"/>
    <w:rsid w:val="004F68D9"/>
    <w:rsid w:val="004F6C31"/>
    <w:rsid w:val="004F7CB8"/>
    <w:rsid w:val="00501F9A"/>
    <w:rsid w:val="0050318B"/>
    <w:rsid w:val="00503BB6"/>
    <w:rsid w:val="0050413D"/>
    <w:rsid w:val="005043FC"/>
    <w:rsid w:val="00504C70"/>
    <w:rsid w:val="00507DEA"/>
    <w:rsid w:val="00510DE3"/>
    <w:rsid w:val="005127DC"/>
    <w:rsid w:val="005142E3"/>
    <w:rsid w:val="005147C1"/>
    <w:rsid w:val="00516892"/>
    <w:rsid w:val="0051741B"/>
    <w:rsid w:val="005217C5"/>
    <w:rsid w:val="00525D63"/>
    <w:rsid w:val="00525E47"/>
    <w:rsid w:val="0052687A"/>
    <w:rsid w:val="00527204"/>
    <w:rsid w:val="00530641"/>
    <w:rsid w:val="00530DC9"/>
    <w:rsid w:val="00531EBA"/>
    <w:rsid w:val="00533547"/>
    <w:rsid w:val="0053731E"/>
    <w:rsid w:val="00540B95"/>
    <w:rsid w:val="00541B48"/>
    <w:rsid w:val="005437CC"/>
    <w:rsid w:val="00543D9D"/>
    <w:rsid w:val="0054459D"/>
    <w:rsid w:val="005457C7"/>
    <w:rsid w:val="00551759"/>
    <w:rsid w:val="00551B22"/>
    <w:rsid w:val="00553AB5"/>
    <w:rsid w:val="00554072"/>
    <w:rsid w:val="00555036"/>
    <w:rsid w:val="005563E7"/>
    <w:rsid w:val="0056218D"/>
    <w:rsid w:val="00562C8A"/>
    <w:rsid w:val="005632D4"/>
    <w:rsid w:val="00565D8A"/>
    <w:rsid w:val="005671AF"/>
    <w:rsid w:val="0056744C"/>
    <w:rsid w:val="00570816"/>
    <w:rsid w:val="0057234C"/>
    <w:rsid w:val="00572850"/>
    <w:rsid w:val="00580E27"/>
    <w:rsid w:val="005821B5"/>
    <w:rsid w:val="005821E3"/>
    <w:rsid w:val="00583280"/>
    <w:rsid w:val="0058553D"/>
    <w:rsid w:val="00585779"/>
    <w:rsid w:val="00585937"/>
    <w:rsid w:val="00586ED5"/>
    <w:rsid w:val="00587587"/>
    <w:rsid w:val="00590A22"/>
    <w:rsid w:val="00590E43"/>
    <w:rsid w:val="00591CEA"/>
    <w:rsid w:val="00592584"/>
    <w:rsid w:val="005926B9"/>
    <w:rsid w:val="00593DC0"/>
    <w:rsid w:val="00594A06"/>
    <w:rsid w:val="00595A19"/>
    <w:rsid w:val="00596465"/>
    <w:rsid w:val="00597806"/>
    <w:rsid w:val="005A0296"/>
    <w:rsid w:val="005A16E9"/>
    <w:rsid w:val="005A1D68"/>
    <w:rsid w:val="005A23B0"/>
    <w:rsid w:val="005A2D63"/>
    <w:rsid w:val="005A346A"/>
    <w:rsid w:val="005A5796"/>
    <w:rsid w:val="005A607E"/>
    <w:rsid w:val="005A6DC1"/>
    <w:rsid w:val="005A6F55"/>
    <w:rsid w:val="005B0A2B"/>
    <w:rsid w:val="005B32D1"/>
    <w:rsid w:val="005B3F49"/>
    <w:rsid w:val="005C012A"/>
    <w:rsid w:val="005C0242"/>
    <w:rsid w:val="005C4092"/>
    <w:rsid w:val="005C63C0"/>
    <w:rsid w:val="005D07E1"/>
    <w:rsid w:val="005D1345"/>
    <w:rsid w:val="005D1A87"/>
    <w:rsid w:val="005D314B"/>
    <w:rsid w:val="005D3E65"/>
    <w:rsid w:val="005D4140"/>
    <w:rsid w:val="005D66EE"/>
    <w:rsid w:val="005D7103"/>
    <w:rsid w:val="005E056E"/>
    <w:rsid w:val="005E0ADD"/>
    <w:rsid w:val="005E3833"/>
    <w:rsid w:val="005E3BAD"/>
    <w:rsid w:val="005E73A7"/>
    <w:rsid w:val="005F0000"/>
    <w:rsid w:val="005F0AA1"/>
    <w:rsid w:val="005F4ECF"/>
    <w:rsid w:val="0060090C"/>
    <w:rsid w:val="00602029"/>
    <w:rsid w:val="00603198"/>
    <w:rsid w:val="006065F1"/>
    <w:rsid w:val="00606890"/>
    <w:rsid w:val="0060717A"/>
    <w:rsid w:val="0060719A"/>
    <w:rsid w:val="00610A37"/>
    <w:rsid w:val="00612721"/>
    <w:rsid w:val="006130B7"/>
    <w:rsid w:val="006153F0"/>
    <w:rsid w:val="00620082"/>
    <w:rsid w:val="00621124"/>
    <w:rsid w:val="00621B57"/>
    <w:rsid w:val="006222E1"/>
    <w:rsid w:val="006227C5"/>
    <w:rsid w:val="00623348"/>
    <w:rsid w:val="00624EA2"/>
    <w:rsid w:val="00626259"/>
    <w:rsid w:val="006266F5"/>
    <w:rsid w:val="00627E01"/>
    <w:rsid w:val="00630150"/>
    <w:rsid w:val="00630835"/>
    <w:rsid w:val="0063092F"/>
    <w:rsid w:val="00631D34"/>
    <w:rsid w:val="006334FD"/>
    <w:rsid w:val="00633F6F"/>
    <w:rsid w:val="00634148"/>
    <w:rsid w:val="00636704"/>
    <w:rsid w:val="00636770"/>
    <w:rsid w:val="006373F9"/>
    <w:rsid w:val="00637513"/>
    <w:rsid w:val="00637DB0"/>
    <w:rsid w:val="00641891"/>
    <w:rsid w:val="00641D9C"/>
    <w:rsid w:val="0064545A"/>
    <w:rsid w:val="00651D32"/>
    <w:rsid w:val="00651FBD"/>
    <w:rsid w:val="00652DC8"/>
    <w:rsid w:val="0065338E"/>
    <w:rsid w:val="00655267"/>
    <w:rsid w:val="00656C5D"/>
    <w:rsid w:val="00656DC0"/>
    <w:rsid w:val="00657AA2"/>
    <w:rsid w:val="00657E78"/>
    <w:rsid w:val="006621F7"/>
    <w:rsid w:val="00662555"/>
    <w:rsid w:val="00663E8A"/>
    <w:rsid w:val="00664614"/>
    <w:rsid w:val="00667D30"/>
    <w:rsid w:val="00670FAB"/>
    <w:rsid w:val="00672782"/>
    <w:rsid w:val="00673B5F"/>
    <w:rsid w:val="00673B72"/>
    <w:rsid w:val="00673EC2"/>
    <w:rsid w:val="006758DF"/>
    <w:rsid w:val="00675F59"/>
    <w:rsid w:val="006770A4"/>
    <w:rsid w:val="006806CF"/>
    <w:rsid w:val="00680EF0"/>
    <w:rsid w:val="00680F94"/>
    <w:rsid w:val="006812C4"/>
    <w:rsid w:val="00681B78"/>
    <w:rsid w:val="006827F9"/>
    <w:rsid w:val="00683D32"/>
    <w:rsid w:val="00684765"/>
    <w:rsid w:val="00684DDA"/>
    <w:rsid w:val="006857F6"/>
    <w:rsid w:val="00687097"/>
    <w:rsid w:val="0069167C"/>
    <w:rsid w:val="006936E1"/>
    <w:rsid w:val="006946B5"/>
    <w:rsid w:val="00696B1E"/>
    <w:rsid w:val="006A2515"/>
    <w:rsid w:val="006A7E60"/>
    <w:rsid w:val="006B05CA"/>
    <w:rsid w:val="006B068E"/>
    <w:rsid w:val="006B13D7"/>
    <w:rsid w:val="006B3A51"/>
    <w:rsid w:val="006B3D5B"/>
    <w:rsid w:val="006B4B23"/>
    <w:rsid w:val="006C20F4"/>
    <w:rsid w:val="006C3CEB"/>
    <w:rsid w:val="006C4F72"/>
    <w:rsid w:val="006C5963"/>
    <w:rsid w:val="006C7D69"/>
    <w:rsid w:val="006D1EAD"/>
    <w:rsid w:val="006D2374"/>
    <w:rsid w:val="006D2CF1"/>
    <w:rsid w:val="006D325C"/>
    <w:rsid w:val="006D438E"/>
    <w:rsid w:val="006D4ABF"/>
    <w:rsid w:val="006D4B1D"/>
    <w:rsid w:val="006D662A"/>
    <w:rsid w:val="006D784A"/>
    <w:rsid w:val="006E2713"/>
    <w:rsid w:val="006E2F23"/>
    <w:rsid w:val="006E5F14"/>
    <w:rsid w:val="006E7A63"/>
    <w:rsid w:val="006E7E5A"/>
    <w:rsid w:val="006F030C"/>
    <w:rsid w:val="006F3093"/>
    <w:rsid w:val="006F4238"/>
    <w:rsid w:val="006F4B11"/>
    <w:rsid w:val="006F4FEF"/>
    <w:rsid w:val="006F55B3"/>
    <w:rsid w:val="006F5B09"/>
    <w:rsid w:val="006F5ECF"/>
    <w:rsid w:val="006F762C"/>
    <w:rsid w:val="007008D2"/>
    <w:rsid w:val="00701709"/>
    <w:rsid w:val="0070258E"/>
    <w:rsid w:val="00703031"/>
    <w:rsid w:val="00703AE8"/>
    <w:rsid w:val="0070459E"/>
    <w:rsid w:val="00710591"/>
    <w:rsid w:val="00715149"/>
    <w:rsid w:val="007153E3"/>
    <w:rsid w:val="00715B59"/>
    <w:rsid w:val="00715DD4"/>
    <w:rsid w:val="007165CC"/>
    <w:rsid w:val="0071697B"/>
    <w:rsid w:val="00717367"/>
    <w:rsid w:val="007209CD"/>
    <w:rsid w:val="00720F0B"/>
    <w:rsid w:val="00722654"/>
    <w:rsid w:val="007241A6"/>
    <w:rsid w:val="00724AD4"/>
    <w:rsid w:val="007251A7"/>
    <w:rsid w:val="0072597E"/>
    <w:rsid w:val="00725D22"/>
    <w:rsid w:val="0072640A"/>
    <w:rsid w:val="00727FB5"/>
    <w:rsid w:val="00732AA1"/>
    <w:rsid w:val="00733030"/>
    <w:rsid w:val="00734CFE"/>
    <w:rsid w:val="007357C2"/>
    <w:rsid w:val="00735919"/>
    <w:rsid w:val="00737781"/>
    <w:rsid w:val="00740C75"/>
    <w:rsid w:val="00741062"/>
    <w:rsid w:val="0074347C"/>
    <w:rsid w:val="00743B13"/>
    <w:rsid w:val="0074522C"/>
    <w:rsid w:val="007453BF"/>
    <w:rsid w:val="007454C8"/>
    <w:rsid w:val="00745B32"/>
    <w:rsid w:val="00746384"/>
    <w:rsid w:val="00750CBE"/>
    <w:rsid w:val="00750F9C"/>
    <w:rsid w:val="007512FB"/>
    <w:rsid w:val="007520BF"/>
    <w:rsid w:val="00752334"/>
    <w:rsid w:val="00752B98"/>
    <w:rsid w:val="00753831"/>
    <w:rsid w:val="0075495D"/>
    <w:rsid w:val="0075643B"/>
    <w:rsid w:val="0075707E"/>
    <w:rsid w:val="0075787F"/>
    <w:rsid w:val="007602F8"/>
    <w:rsid w:val="00760D67"/>
    <w:rsid w:val="007618EB"/>
    <w:rsid w:val="00762211"/>
    <w:rsid w:val="0076315E"/>
    <w:rsid w:val="00770A3F"/>
    <w:rsid w:val="0077114D"/>
    <w:rsid w:val="007726A0"/>
    <w:rsid w:val="0077430E"/>
    <w:rsid w:val="00774532"/>
    <w:rsid w:val="00775379"/>
    <w:rsid w:val="00775E0B"/>
    <w:rsid w:val="007772C7"/>
    <w:rsid w:val="00782EA1"/>
    <w:rsid w:val="0078547C"/>
    <w:rsid w:val="0079083B"/>
    <w:rsid w:val="00793CE7"/>
    <w:rsid w:val="0079433B"/>
    <w:rsid w:val="007A5D67"/>
    <w:rsid w:val="007A5EE5"/>
    <w:rsid w:val="007A70B9"/>
    <w:rsid w:val="007A725E"/>
    <w:rsid w:val="007B0A0D"/>
    <w:rsid w:val="007B5862"/>
    <w:rsid w:val="007B61AF"/>
    <w:rsid w:val="007B7FB3"/>
    <w:rsid w:val="007C02C4"/>
    <w:rsid w:val="007C338D"/>
    <w:rsid w:val="007C33EE"/>
    <w:rsid w:val="007C3E96"/>
    <w:rsid w:val="007C3FD8"/>
    <w:rsid w:val="007C5E13"/>
    <w:rsid w:val="007C6B56"/>
    <w:rsid w:val="007C706C"/>
    <w:rsid w:val="007D2E2A"/>
    <w:rsid w:val="007D5D4F"/>
    <w:rsid w:val="007D6307"/>
    <w:rsid w:val="007E027D"/>
    <w:rsid w:val="007E148B"/>
    <w:rsid w:val="007E17B8"/>
    <w:rsid w:val="007E1EE3"/>
    <w:rsid w:val="007E248C"/>
    <w:rsid w:val="007E44E7"/>
    <w:rsid w:val="007E4756"/>
    <w:rsid w:val="007E4EF1"/>
    <w:rsid w:val="007E613E"/>
    <w:rsid w:val="007E6AD8"/>
    <w:rsid w:val="007E7683"/>
    <w:rsid w:val="007F35E0"/>
    <w:rsid w:val="007F400D"/>
    <w:rsid w:val="007F46B2"/>
    <w:rsid w:val="00800D19"/>
    <w:rsid w:val="00802399"/>
    <w:rsid w:val="0080519B"/>
    <w:rsid w:val="00805DBB"/>
    <w:rsid w:val="00806418"/>
    <w:rsid w:val="00806683"/>
    <w:rsid w:val="00820264"/>
    <w:rsid w:val="00822559"/>
    <w:rsid w:val="00830748"/>
    <w:rsid w:val="0083158E"/>
    <w:rsid w:val="00832687"/>
    <w:rsid w:val="00837FAB"/>
    <w:rsid w:val="008411ED"/>
    <w:rsid w:val="008412F5"/>
    <w:rsid w:val="00842158"/>
    <w:rsid w:val="00843D5E"/>
    <w:rsid w:val="008440D8"/>
    <w:rsid w:val="00845950"/>
    <w:rsid w:val="008462A1"/>
    <w:rsid w:val="008464E8"/>
    <w:rsid w:val="00846D9C"/>
    <w:rsid w:val="00847085"/>
    <w:rsid w:val="00847DE2"/>
    <w:rsid w:val="00850275"/>
    <w:rsid w:val="00852209"/>
    <w:rsid w:val="00853027"/>
    <w:rsid w:val="00855443"/>
    <w:rsid w:val="008566B5"/>
    <w:rsid w:val="00862357"/>
    <w:rsid w:val="008627C6"/>
    <w:rsid w:val="00862AB3"/>
    <w:rsid w:val="00865514"/>
    <w:rsid w:val="00866E50"/>
    <w:rsid w:val="00872377"/>
    <w:rsid w:val="00872996"/>
    <w:rsid w:val="0087313B"/>
    <w:rsid w:val="00874082"/>
    <w:rsid w:val="00875117"/>
    <w:rsid w:val="008761F9"/>
    <w:rsid w:val="00876D1A"/>
    <w:rsid w:val="00881D1A"/>
    <w:rsid w:val="00883111"/>
    <w:rsid w:val="00884013"/>
    <w:rsid w:val="00884C20"/>
    <w:rsid w:val="0088700B"/>
    <w:rsid w:val="00890080"/>
    <w:rsid w:val="008910EA"/>
    <w:rsid w:val="00892165"/>
    <w:rsid w:val="00893B69"/>
    <w:rsid w:val="0089478E"/>
    <w:rsid w:val="0089649C"/>
    <w:rsid w:val="0089671D"/>
    <w:rsid w:val="00896B6E"/>
    <w:rsid w:val="008A346E"/>
    <w:rsid w:val="008A38A4"/>
    <w:rsid w:val="008A42B6"/>
    <w:rsid w:val="008A55B0"/>
    <w:rsid w:val="008A5864"/>
    <w:rsid w:val="008A5A0F"/>
    <w:rsid w:val="008A6B31"/>
    <w:rsid w:val="008B0225"/>
    <w:rsid w:val="008B3CD0"/>
    <w:rsid w:val="008B3D56"/>
    <w:rsid w:val="008B42AE"/>
    <w:rsid w:val="008B6D64"/>
    <w:rsid w:val="008B783A"/>
    <w:rsid w:val="008C0A74"/>
    <w:rsid w:val="008C0E5A"/>
    <w:rsid w:val="008C3264"/>
    <w:rsid w:val="008C4067"/>
    <w:rsid w:val="008C4A4C"/>
    <w:rsid w:val="008C756D"/>
    <w:rsid w:val="008C7D89"/>
    <w:rsid w:val="008D0932"/>
    <w:rsid w:val="008D0ED4"/>
    <w:rsid w:val="008D1506"/>
    <w:rsid w:val="008D191D"/>
    <w:rsid w:val="008D3C2F"/>
    <w:rsid w:val="008D7E3A"/>
    <w:rsid w:val="008E142A"/>
    <w:rsid w:val="008E3755"/>
    <w:rsid w:val="008E3E4B"/>
    <w:rsid w:val="008E4938"/>
    <w:rsid w:val="008E4956"/>
    <w:rsid w:val="008E5F95"/>
    <w:rsid w:val="008E6AF6"/>
    <w:rsid w:val="008E7088"/>
    <w:rsid w:val="008E7D2B"/>
    <w:rsid w:val="008F06BF"/>
    <w:rsid w:val="008F56CA"/>
    <w:rsid w:val="008F673D"/>
    <w:rsid w:val="008F744E"/>
    <w:rsid w:val="008F7B2F"/>
    <w:rsid w:val="008F7B6D"/>
    <w:rsid w:val="00902554"/>
    <w:rsid w:val="00903E10"/>
    <w:rsid w:val="00903E4B"/>
    <w:rsid w:val="00905A02"/>
    <w:rsid w:val="00905BFA"/>
    <w:rsid w:val="0090705D"/>
    <w:rsid w:val="00911EE9"/>
    <w:rsid w:val="0091210E"/>
    <w:rsid w:val="00912BDB"/>
    <w:rsid w:val="00913EC9"/>
    <w:rsid w:val="00914D17"/>
    <w:rsid w:val="009162BE"/>
    <w:rsid w:val="0091765E"/>
    <w:rsid w:val="00920016"/>
    <w:rsid w:val="00921190"/>
    <w:rsid w:val="009215A2"/>
    <w:rsid w:val="00921997"/>
    <w:rsid w:val="00923061"/>
    <w:rsid w:val="009240DF"/>
    <w:rsid w:val="0092677C"/>
    <w:rsid w:val="00931C2B"/>
    <w:rsid w:val="00932771"/>
    <w:rsid w:val="00933E28"/>
    <w:rsid w:val="00935DCC"/>
    <w:rsid w:val="00936BB5"/>
    <w:rsid w:val="00937F90"/>
    <w:rsid w:val="0094005D"/>
    <w:rsid w:val="00940A3A"/>
    <w:rsid w:val="009411C6"/>
    <w:rsid w:val="00942BCC"/>
    <w:rsid w:val="00943681"/>
    <w:rsid w:val="009439E2"/>
    <w:rsid w:val="00945F7F"/>
    <w:rsid w:val="009465EC"/>
    <w:rsid w:val="00950309"/>
    <w:rsid w:val="009505C7"/>
    <w:rsid w:val="00952437"/>
    <w:rsid w:val="009557B9"/>
    <w:rsid w:val="00957CC7"/>
    <w:rsid w:val="00961843"/>
    <w:rsid w:val="00962B97"/>
    <w:rsid w:val="00963182"/>
    <w:rsid w:val="00963BD8"/>
    <w:rsid w:val="00966580"/>
    <w:rsid w:val="009709E1"/>
    <w:rsid w:val="00970B6C"/>
    <w:rsid w:val="009714AC"/>
    <w:rsid w:val="0097364B"/>
    <w:rsid w:val="00973A04"/>
    <w:rsid w:val="009744A9"/>
    <w:rsid w:val="0097485F"/>
    <w:rsid w:val="00977731"/>
    <w:rsid w:val="0097785F"/>
    <w:rsid w:val="00977FBD"/>
    <w:rsid w:val="0098188D"/>
    <w:rsid w:val="00982578"/>
    <w:rsid w:val="00982870"/>
    <w:rsid w:val="00982CFB"/>
    <w:rsid w:val="00984B49"/>
    <w:rsid w:val="00984BA5"/>
    <w:rsid w:val="009856A6"/>
    <w:rsid w:val="009860D6"/>
    <w:rsid w:val="00987740"/>
    <w:rsid w:val="00990395"/>
    <w:rsid w:val="00990914"/>
    <w:rsid w:val="009920D5"/>
    <w:rsid w:val="00992BE3"/>
    <w:rsid w:val="00993B83"/>
    <w:rsid w:val="00994FFF"/>
    <w:rsid w:val="00995E94"/>
    <w:rsid w:val="00996503"/>
    <w:rsid w:val="009977C7"/>
    <w:rsid w:val="009A0A19"/>
    <w:rsid w:val="009A49A9"/>
    <w:rsid w:val="009B1678"/>
    <w:rsid w:val="009B1E4F"/>
    <w:rsid w:val="009B3FA7"/>
    <w:rsid w:val="009B4896"/>
    <w:rsid w:val="009B4C3D"/>
    <w:rsid w:val="009B556E"/>
    <w:rsid w:val="009B6C6E"/>
    <w:rsid w:val="009C05AF"/>
    <w:rsid w:val="009C17F4"/>
    <w:rsid w:val="009C2724"/>
    <w:rsid w:val="009C4EA1"/>
    <w:rsid w:val="009C6D92"/>
    <w:rsid w:val="009D07DC"/>
    <w:rsid w:val="009D0A32"/>
    <w:rsid w:val="009D23BE"/>
    <w:rsid w:val="009D26CF"/>
    <w:rsid w:val="009D3E52"/>
    <w:rsid w:val="009D46FC"/>
    <w:rsid w:val="009D7A5E"/>
    <w:rsid w:val="009E1E6A"/>
    <w:rsid w:val="009E2337"/>
    <w:rsid w:val="009E2F35"/>
    <w:rsid w:val="009E37E0"/>
    <w:rsid w:val="009F05FC"/>
    <w:rsid w:val="009F6290"/>
    <w:rsid w:val="009F63AD"/>
    <w:rsid w:val="009F7483"/>
    <w:rsid w:val="00A00C4D"/>
    <w:rsid w:val="00A0197F"/>
    <w:rsid w:val="00A02066"/>
    <w:rsid w:val="00A034E7"/>
    <w:rsid w:val="00A03572"/>
    <w:rsid w:val="00A03B38"/>
    <w:rsid w:val="00A06667"/>
    <w:rsid w:val="00A06F2D"/>
    <w:rsid w:val="00A07509"/>
    <w:rsid w:val="00A07EA9"/>
    <w:rsid w:val="00A10359"/>
    <w:rsid w:val="00A10CAE"/>
    <w:rsid w:val="00A10E4B"/>
    <w:rsid w:val="00A1141C"/>
    <w:rsid w:val="00A1256D"/>
    <w:rsid w:val="00A146C7"/>
    <w:rsid w:val="00A14DD2"/>
    <w:rsid w:val="00A15222"/>
    <w:rsid w:val="00A214D0"/>
    <w:rsid w:val="00A22501"/>
    <w:rsid w:val="00A229A0"/>
    <w:rsid w:val="00A23EE9"/>
    <w:rsid w:val="00A24848"/>
    <w:rsid w:val="00A24B78"/>
    <w:rsid w:val="00A25C19"/>
    <w:rsid w:val="00A26139"/>
    <w:rsid w:val="00A2665C"/>
    <w:rsid w:val="00A30BC7"/>
    <w:rsid w:val="00A30E6F"/>
    <w:rsid w:val="00A34D0D"/>
    <w:rsid w:val="00A371DA"/>
    <w:rsid w:val="00A40949"/>
    <w:rsid w:val="00A418AE"/>
    <w:rsid w:val="00A426D5"/>
    <w:rsid w:val="00A42D9B"/>
    <w:rsid w:val="00A43031"/>
    <w:rsid w:val="00A44271"/>
    <w:rsid w:val="00A4505C"/>
    <w:rsid w:val="00A459FF"/>
    <w:rsid w:val="00A47D2B"/>
    <w:rsid w:val="00A50CFF"/>
    <w:rsid w:val="00A51436"/>
    <w:rsid w:val="00A55B08"/>
    <w:rsid w:val="00A5778E"/>
    <w:rsid w:val="00A57AAD"/>
    <w:rsid w:val="00A61EBB"/>
    <w:rsid w:val="00A6207C"/>
    <w:rsid w:val="00A62125"/>
    <w:rsid w:val="00A6327E"/>
    <w:rsid w:val="00A63617"/>
    <w:rsid w:val="00A64F27"/>
    <w:rsid w:val="00A67E6A"/>
    <w:rsid w:val="00A74625"/>
    <w:rsid w:val="00A74CFD"/>
    <w:rsid w:val="00A7558F"/>
    <w:rsid w:val="00A8107C"/>
    <w:rsid w:val="00A822AD"/>
    <w:rsid w:val="00A9000D"/>
    <w:rsid w:val="00A925ED"/>
    <w:rsid w:val="00A94B8B"/>
    <w:rsid w:val="00A97418"/>
    <w:rsid w:val="00A97926"/>
    <w:rsid w:val="00AA1552"/>
    <w:rsid w:val="00AA3570"/>
    <w:rsid w:val="00AA3604"/>
    <w:rsid w:val="00AA4B58"/>
    <w:rsid w:val="00AA5480"/>
    <w:rsid w:val="00AA5639"/>
    <w:rsid w:val="00AA5EED"/>
    <w:rsid w:val="00AA7EA3"/>
    <w:rsid w:val="00AB0FCD"/>
    <w:rsid w:val="00AB2863"/>
    <w:rsid w:val="00AB35B9"/>
    <w:rsid w:val="00AB3876"/>
    <w:rsid w:val="00AB39C9"/>
    <w:rsid w:val="00AB46ED"/>
    <w:rsid w:val="00AB516C"/>
    <w:rsid w:val="00AB6559"/>
    <w:rsid w:val="00AB6DEF"/>
    <w:rsid w:val="00AC06DE"/>
    <w:rsid w:val="00AC4C9A"/>
    <w:rsid w:val="00AC4DEA"/>
    <w:rsid w:val="00AC6D98"/>
    <w:rsid w:val="00AC788D"/>
    <w:rsid w:val="00AD0D8D"/>
    <w:rsid w:val="00AD30C6"/>
    <w:rsid w:val="00AD340E"/>
    <w:rsid w:val="00AD3998"/>
    <w:rsid w:val="00AD4118"/>
    <w:rsid w:val="00AD436F"/>
    <w:rsid w:val="00AE0373"/>
    <w:rsid w:val="00AE0D86"/>
    <w:rsid w:val="00AE4862"/>
    <w:rsid w:val="00AE4D44"/>
    <w:rsid w:val="00AF00B2"/>
    <w:rsid w:val="00AF0799"/>
    <w:rsid w:val="00AF4DDF"/>
    <w:rsid w:val="00AF57AD"/>
    <w:rsid w:val="00AF5D26"/>
    <w:rsid w:val="00AF6594"/>
    <w:rsid w:val="00AF7A85"/>
    <w:rsid w:val="00B007BC"/>
    <w:rsid w:val="00B01872"/>
    <w:rsid w:val="00B0207A"/>
    <w:rsid w:val="00B0299B"/>
    <w:rsid w:val="00B02E63"/>
    <w:rsid w:val="00B0353F"/>
    <w:rsid w:val="00B03E28"/>
    <w:rsid w:val="00B05A11"/>
    <w:rsid w:val="00B062D6"/>
    <w:rsid w:val="00B06925"/>
    <w:rsid w:val="00B14893"/>
    <w:rsid w:val="00B148AC"/>
    <w:rsid w:val="00B14FAB"/>
    <w:rsid w:val="00B161E1"/>
    <w:rsid w:val="00B165C0"/>
    <w:rsid w:val="00B16703"/>
    <w:rsid w:val="00B16F8F"/>
    <w:rsid w:val="00B174DE"/>
    <w:rsid w:val="00B17899"/>
    <w:rsid w:val="00B20A9A"/>
    <w:rsid w:val="00B31003"/>
    <w:rsid w:val="00B31A2F"/>
    <w:rsid w:val="00B329EE"/>
    <w:rsid w:val="00B335E0"/>
    <w:rsid w:val="00B34479"/>
    <w:rsid w:val="00B3537B"/>
    <w:rsid w:val="00B35608"/>
    <w:rsid w:val="00B371F7"/>
    <w:rsid w:val="00B37A58"/>
    <w:rsid w:val="00B402CE"/>
    <w:rsid w:val="00B41941"/>
    <w:rsid w:val="00B421F4"/>
    <w:rsid w:val="00B454E3"/>
    <w:rsid w:val="00B470C2"/>
    <w:rsid w:val="00B47E18"/>
    <w:rsid w:val="00B50BFA"/>
    <w:rsid w:val="00B514AE"/>
    <w:rsid w:val="00B52F49"/>
    <w:rsid w:val="00B57952"/>
    <w:rsid w:val="00B57C56"/>
    <w:rsid w:val="00B614D7"/>
    <w:rsid w:val="00B6199D"/>
    <w:rsid w:val="00B61CE8"/>
    <w:rsid w:val="00B624D0"/>
    <w:rsid w:val="00B6262D"/>
    <w:rsid w:val="00B628EB"/>
    <w:rsid w:val="00B62FF3"/>
    <w:rsid w:val="00B631F0"/>
    <w:rsid w:val="00B653DC"/>
    <w:rsid w:val="00B6756D"/>
    <w:rsid w:val="00B703D0"/>
    <w:rsid w:val="00B70C29"/>
    <w:rsid w:val="00B73E14"/>
    <w:rsid w:val="00B76F59"/>
    <w:rsid w:val="00B7794E"/>
    <w:rsid w:val="00B77DAF"/>
    <w:rsid w:val="00B83288"/>
    <w:rsid w:val="00B912FE"/>
    <w:rsid w:val="00B927AC"/>
    <w:rsid w:val="00B92B4F"/>
    <w:rsid w:val="00B93FC9"/>
    <w:rsid w:val="00B960F6"/>
    <w:rsid w:val="00B96A64"/>
    <w:rsid w:val="00B97C13"/>
    <w:rsid w:val="00BA06E0"/>
    <w:rsid w:val="00BA0DF4"/>
    <w:rsid w:val="00BA1A31"/>
    <w:rsid w:val="00BA381F"/>
    <w:rsid w:val="00BA5AFA"/>
    <w:rsid w:val="00BA7723"/>
    <w:rsid w:val="00BA775A"/>
    <w:rsid w:val="00BB0A8D"/>
    <w:rsid w:val="00BB1613"/>
    <w:rsid w:val="00BB38C6"/>
    <w:rsid w:val="00BC0523"/>
    <w:rsid w:val="00BC1D58"/>
    <w:rsid w:val="00BC200E"/>
    <w:rsid w:val="00BC2F39"/>
    <w:rsid w:val="00BC5238"/>
    <w:rsid w:val="00BC6D46"/>
    <w:rsid w:val="00BC75A5"/>
    <w:rsid w:val="00BD1294"/>
    <w:rsid w:val="00BD1F3F"/>
    <w:rsid w:val="00BD235B"/>
    <w:rsid w:val="00BD2961"/>
    <w:rsid w:val="00BD39A1"/>
    <w:rsid w:val="00BD3A5B"/>
    <w:rsid w:val="00BD3D34"/>
    <w:rsid w:val="00BD5BC0"/>
    <w:rsid w:val="00BD6AC6"/>
    <w:rsid w:val="00BD7466"/>
    <w:rsid w:val="00BD7839"/>
    <w:rsid w:val="00BE401B"/>
    <w:rsid w:val="00BE48F6"/>
    <w:rsid w:val="00BE4C4C"/>
    <w:rsid w:val="00BE6009"/>
    <w:rsid w:val="00BE6E8F"/>
    <w:rsid w:val="00BF04F1"/>
    <w:rsid w:val="00BF1577"/>
    <w:rsid w:val="00BF3FED"/>
    <w:rsid w:val="00BF6ECC"/>
    <w:rsid w:val="00C003AC"/>
    <w:rsid w:val="00C0071D"/>
    <w:rsid w:val="00C00A34"/>
    <w:rsid w:val="00C01FCA"/>
    <w:rsid w:val="00C0307A"/>
    <w:rsid w:val="00C05B6A"/>
    <w:rsid w:val="00C10CAC"/>
    <w:rsid w:val="00C12EF2"/>
    <w:rsid w:val="00C136FF"/>
    <w:rsid w:val="00C14793"/>
    <w:rsid w:val="00C15C59"/>
    <w:rsid w:val="00C16368"/>
    <w:rsid w:val="00C17505"/>
    <w:rsid w:val="00C22595"/>
    <w:rsid w:val="00C27C32"/>
    <w:rsid w:val="00C3012A"/>
    <w:rsid w:val="00C30E4A"/>
    <w:rsid w:val="00C32C0B"/>
    <w:rsid w:val="00C32E3C"/>
    <w:rsid w:val="00C3498D"/>
    <w:rsid w:val="00C36A14"/>
    <w:rsid w:val="00C37F98"/>
    <w:rsid w:val="00C3D153"/>
    <w:rsid w:val="00C40706"/>
    <w:rsid w:val="00C408FF"/>
    <w:rsid w:val="00C40BA3"/>
    <w:rsid w:val="00C41D2F"/>
    <w:rsid w:val="00C42E4A"/>
    <w:rsid w:val="00C4462E"/>
    <w:rsid w:val="00C4484B"/>
    <w:rsid w:val="00C44A67"/>
    <w:rsid w:val="00C44CC3"/>
    <w:rsid w:val="00C45666"/>
    <w:rsid w:val="00C456DC"/>
    <w:rsid w:val="00C51462"/>
    <w:rsid w:val="00C51E82"/>
    <w:rsid w:val="00C538D7"/>
    <w:rsid w:val="00C54996"/>
    <w:rsid w:val="00C56B76"/>
    <w:rsid w:val="00C56E6F"/>
    <w:rsid w:val="00C573AA"/>
    <w:rsid w:val="00C64226"/>
    <w:rsid w:val="00C64910"/>
    <w:rsid w:val="00C65BDB"/>
    <w:rsid w:val="00C67109"/>
    <w:rsid w:val="00C67399"/>
    <w:rsid w:val="00C705D2"/>
    <w:rsid w:val="00C72570"/>
    <w:rsid w:val="00C72664"/>
    <w:rsid w:val="00C74692"/>
    <w:rsid w:val="00C75338"/>
    <w:rsid w:val="00C76329"/>
    <w:rsid w:val="00C81F5A"/>
    <w:rsid w:val="00C8408F"/>
    <w:rsid w:val="00C84195"/>
    <w:rsid w:val="00C85726"/>
    <w:rsid w:val="00C8573C"/>
    <w:rsid w:val="00C91C3E"/>
    <w:rsid w:val="00C946B2"/>
    <w:rsid w:val="00C94F4F"/>
    <w:rsid w:val="00C956D9"/>
    <w:rsid w:val="00C95E18"/>
    <w:rsid w:val="00CA0F55"/>
    <w:rsid w:val="00CA6F14"/>
    <w:rsid w:val="00CB035F"/>
    <w:rsid w:val="00CB1E64"/>
    <w:rsid w:val="00CB4278"/>
    <w:rsid w:val="00CB7022"/>
    <w:rsid w:val="00CB7516"/>
    <w:rsid w:val="00CC3021"/>
    <w:rsid w:val="00CC31CC"/>
    <w:rsid w:val="00CC3D0D"/>
    <w:rsid w:val="00CC4333"/>
    <w:rsid w:val="00CC5051"/>
    <w:rsid w:val="00CC58AA"/>
    <w:rsid w:val="00CC5968"/>
    <w:rsid w:val="00CD0F68"/>
    <w:rsid w:val="00CD1FCD"/>
    <w:rsid w:val="00CD3513"/>
    <w:rsid w:val="00CD3642"/>
    <w:rsid w:val="00CD5261"/>
    <w:rsid w:val="00CD6944"/>
    <w:rsid w:val="00CD7C95"/>
    <w:rsid w:val="00CE1142"/>
    <w:rsid w:val="00CE2041"/>
    <w:rsid w:val="00CE2A3F"/>
    <w:rsid w:val="00CE32E5"/>
    <w:rsid w:val="00CE3392"/>
    <w:rsid w:val="00CE3789"/>
    <w:rsid w:val="00CE4C40"/>
    <w:rsid w:val="00CE55DC"/>
    <w:rsid w:val="00CE660E"/>
    <w:rsid w:val="00CE7870"/>
    <w:rsid w:val="00CF0B9D"/>
    <w:rsid w:val="00CF24C8"/>
    <w:rsid w:val="00CF33D4"/>
    <w:rsid w:val="00CF3B24"/>
    <w:rsid w:val="00CF5B62"/>
    <w:rsid w:val="00CF66ED"/>
    <w:rsid w:val="00CF6EB7"/>
    <w:rsid w:val="00D00093"/>
    <w:rsid w:val="00D00282"/>
    <w:rsid w:val="00D007C9"/>
    <w:rsid w:val="00D01BA7"/>
    <w:rsid w:val="00D071BA"/>
    <w:rsid w:val="00D076E8"/>
    <w:rsid w:val="00D07B96"/>
    <w:rsid w:val="00D10F1A"/>
    <w:rsid w:val="00D126B7"/>
    <w:rsid w:val="00D16EFA"/>
    <w:rsid w:val="00D1793A"/>
    <w:rsid w:val="00D2111F"/>
    <w:rsid w:val="00D22714"/>
    <w:rsid w:val="00D2365C"/>
    <w:rsid w:val="00D23AD3"/>
    <w:rsid w:val="00D24991"/>
    <w:rsid w:val="00D25805"/>
    <w:rsid w:val="00D25C0C"/>
    <w:rsid w:val="00D2614F"/>
    <w:rsid w:val="00D30EEF"/>
    <w:rsid w:val="00D31DCE"/>
    <w:rsid w:val="00D321AD"/>
    <w:rsid w:val="00D322CC"/>
    <w:rsid w:val="00D333A8"/>
    <w:rsid w:val="00D335EC"/>
    <w:rsid w:val="00D33A21"/>
    <w:rsid w:val="00D34058"/>
    <w:rsid w:val="00D365D5"/>
    <w:rsid w:val="00D40F29"/>
    <w:rsid w:val="00D417BA"/>
    <w:rsid w:val="00D44344"/>
    <w:rsid w:val="00D44380"/>
    <w:rsid w:val="00D448C3"/>
    <w:rsid w:val="00D44C03"/>
    <w:rsid w:val="00D45CD8"/>
    <w:rsid w:val="00D45F62"/>
    <w:rsid w:val="00D463C8"/>
    <w:rsid w:val="00D46E46"/>
    <w:rsid w:val="00D50B60"/>
    <w:rsid w:val="00D522E3"/>
    <w:rsid w:val="00D5538D"/>
    <w:rsid w:val="00D5716D"/>
    <w:rsid w:val="00D57FA5"/>
    <w:rsid w:val="00D6038B"/>
    <w:rsid w:val="00D60A41"/>
    <w:rsid w:val="00D6141C"/>
    <w:rsid w:val="00D625B5"/>
    <w:rsid w:val="00D62919"/>
    <w:rsid w:val="00D65A30"/>
    <w:rsid w:val="00D6741E"/>
    <w:rsid w:val="00D67E77"/>
    <w:rsid w:val="00D71982"/>
    <w:rsid w:val="00D7381C"/>
    <w:rsid w:val="00D73FC4"/>
    <w:rsid w:val="00D748DD"/>
    <w:rsid w:val="00D749E9"/>
    <w:rsid w:val="00D75067"/>
    <w:rsid w:val="00D75993"/>
    <w:rsid w:val="00D81A66"/>
    <w:rsid w:val="00D822CD"/>
    <w:rsid w:val="00D824EF"/>
    <w:rsid w:val="00D83751"/>
    <w:rsid w:val="00D847D1"/>
    <w:rsid w:val="00D85352"/>
    <w:rsid w:val="00D85C9F"/>
    <w:rsid w:val="00D90431"/>
    <w:rsid w:val="00D92C87"/>
    <w:rsid w:val="00D97BF7"/>
    <w:rsid w:val="00DA0B31"/>
    <w:rsid w:val="00DA2E36"/>
    <w:rsid w:val="00DA65DF"/>
    <w:rsid w:val="00DA78CB"/>
    <w:rsid w:val="00DB04CE"/>
    <w:rsid w:val="00DB28EB"/>
    <w:rsid w:val="00DB5FB3"/>
    <w:rsid w:val="00DB79DC"/>
    <w:rsid w:val="00DC0006"/>
    <w:rsid w:val="00DC1299"/>
    <w:rsid w:val="00DC1EF7"/>
    <w:rsid w:val="00DC2DAA"/>
    <w:rsid w:val="00DC452A"/>
    <w:rsid w:val="00DC5B78"/>
    <w:rsid w:val="00DC6A84"/>
    <w:rsid w:val="00DC6EA9"/>
    <w:rsid w:val="00DD2727"/>
    <w:rsid w:val="00DD3DAB"/>
    <w:rsid w:val="00DD59E2"/>
    <w:rsid w:val="00DD653C"/>
    <w:rsid w:val="00DD6A24"/>
    <w:rsid w:val="00DD7B80"/>
    <w:rsid w:val="00DE10A3"/>
    <w:rsid w:val="00DE2483"/>
    <w:rsid w:val="00DE646A"/>
    <w:rsid w:val="00DE6944"/>
    <w:rsid w:val="00DE6A2E"/>
    <w:rsid w:val="00DF1598"/>
    <w:rsid w:val="00DF1A10"/>
    <w:rsid w:val="00DF1A40"/>
    <w:rsid w:val="00E00671"/>
    <w:rsid w:val="00E05BE7"/>
    <w:rsid w:val="00E07214"/>
    <w:rsid w:val="00E079B0"/>
    <w:rsid w:val="00E100E2"/>
    <w:rsid w:val="00E12350"/>
    <w:rsid w:val="00E1273A"/>
    <w:rsid w:val="00E1329A"/>
    <w:rsid w:val="00E1370D"/>
    <w:rsid w:val="00E13EDE"/>
    <w:rsid w:val="00E146E4"/>
    <w:rsid w:val="00E16D78"/>
    <w:rsid w:val="00E20622"/>
    <w:rsid w:val="00E23AAB"/>
    <w:rsid w:val="00E310C7"/>
    <w:rsid w:val="00E31923"/>
    <w:rsid w:val="00E33DD8"/>
    <w:rsid w:val="00E35246"/>
    <w:rsid w:val="00E36435"/>
    <w:rsid w:val="00E37657"/>
    <w:rsid w:val="00E42317"/>
    <w:rsid w:val="00E42AA3"/>
    <w:rsid w:val="00E44085"/>
    <w:rsid w:val="00E44174"/>
    <w:rsid w:val="00E449C2"/>
    <w:rsid w:val="00E469A4"/>
    <w:rsid w:val="00E50A4B"/>
    <w:rsid w:val="00E50B55"/>
    <w:rsid w:val="00E51ADD"/>
    <w:rsid w:val="00E528AF"/>
    <w:rsid w:val="00E54569"/>
    <w:rsid w:val="00E5655A"/>
    <w:rsid w:val="00E56CD4"/>
    <w:rsid w:val="00E57FE4"/>
    <w:rsid w:val="00E608BE"/>
    <w:rsid w:val="00E6091B"/>
    <w:rsid w:val="00E650C0"/>
    <w:rsid w:val="00E66009"/>
    <w:rsid w:val="00E66D7B"/>
    <w:rsid w:val="00E67307"/>
    <w:rsid w:val="00E71BA6"/>
    <w:rsid w:val="00E73375"/>
    <w:rsid w:val="00E73679"/>
    <w:rsid w:val="00E74141"/>
    <w:rsid w:val="00E74CFF"/>
    <w:rsid w:val="00E76949"/>
    <w:rsid w:val="00E7739E"/>
    <w:rsid w:val="00E77CE3"/>
    <w:rsid w:val="00E806CA"/>
    <w:rsid w:val="00E80E4F"/>
    <w:rsid w:val="00E81F97"/>
    <w:rsid w:val="00E83382"/>
    <w:rsid w:val="00E87AB6"/>
    <w:rsid w:val="00E9127C"/>
    <w:rsid w:val="00E9215B"/>
    <w:rsid w:val="00E93E91"/>
    <w:rsid w:val="00E94179"/>
    <w:rsid w:val="00EA0799"/>
    <w:rsid w:val="00EA114D"/>
    <w:rsid w:val="00EB00C3"/>
    <w:rsid w:val="00EB22D3"/>
    <w:rsid w:val="00EB25AB"/>
    <w:rsid w:val="00EB386B"/>
    <w:rsid w:val="00EB43FE"/>
    <w:rsid w:val="00EB4E5A"/>
    <w:rsid w:val="00EB684F"/>
    <w:rsid w:val="00EB69F8"/>
    <w:rsid w:val="00EC1346"/>
    <w:rsid w:val="00EC2948"/>
    <w:rsid w:val="00EC316A"/>
    <w:rsid w:val="00EC4676"/>
    <w:rsid w:val="00EC55D9"/>
    <w:rsid w:val="00ED0F5B"/>
    <w:rsid w:val="00ED223A"/>
    <w:rsid w:val="00ED2F0D"/>
    <w:rsid w:val="00ED3DD7"/>
    <w:rsid w:val="00ED53E1"/>
    <w:rsid w:val="00ED5792"/>
    <w:rsid w:val="00ED69B6"/>
    <w:rsid w:val="00ED797E"/>
    <w:rsid w:val="00EE1A7D"/>
    <w:rsid w:val="00EE441F"/>
    <w:rsid w:val="00EE7C7E"/>
    <w:rsid w:val="00EE7E20"/>
    <w:rsid w:val="00EF14C8"/>
    <w:rsid w:val="00EF1856"/>
    <w:rsid w:val="00EF1BA0"/>
    <w:rsid w:val="00EF1D33"/>
    <w:rsid w:val="00EF280C"/>
    <w:rsid w:val="00EF561F"/>
    <w:rsid w:val="00F00AF2"/>
    <w:rsid w:val="00F00B64"/>
    <w:rsid w:val="00F04B53"/>
    <w:rsid w:val="00F06EAE"/>
    <w:rsid w:val="00F071D4"/>
    <w:rsid w:val="00F075C2"/>
    <w:rsid w:val="00F07E30"/>
    <w:rsid w:val="00F07F5E"/>
    <w:rsid w:val="00F11408"/>
    <w:rsid w:val="00F12C56"/>
    <w:rsid w:val="00F13097"/>
    <w:rsid w:val="00F13FC5"/>
    <w:rsid w:val="00F15C08"/>
    <w:rsid w:val="00F17743"/>
    <w:rsid w:val="00F201CA"/>
    <w:rsid w:val="00F20DBA"/>
    <w:rsid w:val="00F2280E"/>
    <w:rsid w:val="00F23B8A"/>
    <w:rsid w:val="00F24B1E"/>
    <w:rsid w:val="00F25E5B"/>
    <w:rsid w:val="00F27F1F"/>
    <w:rsid w:val="00F30542"/>
    <w:rsid w:val="00F31BA8"/>
    <w:rsid w:val="00F31F41"/>
    <w:rsid w:val="00F32DB6"/>
    <w:rsid w:val="00F32E56"/>
    <w:rsid w:val="00F334BA"/>
    <w:rsid w:val="00F35805"/>
    <w:rsid w:val="00F36F1F"/>
    <w:rsid w:val="00F36F5A"/>
    <w:rsid w:val="00F37FC0"/>
    <w:rsid w:val="00F41C51"/>
    <w:rsid w:val="00F41FE7"/>
    <w:rsid w:val="00F456FB"/>
    <w:rsid w:val="00F46CBA"/>
    <w:rsid w:val="00F47A19"/>
    <w:rsid w:val="00F50457"/>
    <w:rsid w:val="00F528CA"/>
    <w:rsid w:val="00F53830"/>
    <w:rsid w:val="00F541EF"/>
    <w:rsid w:val="00F56C0C"/>
    <w:rsid w:val="00F60B18"/>
    <w:rsid w:val="00F65962"/>
    <w:rsid w:val="00F65C63"/>
    <w:rsid w:val="00F662EA"/>
    <w:rsid w:val="00F670E8"/>
    <w:rsid w:val="00F715FB"/>
    <w:rsid w:val="00F73489"/>
    <w:rsid w:val="00F7484D"/>
    <w:rsid w:val="00F74D54"/>
    <w:rsid w:val="00F76B6F"/>
    <w:rsid w:val="00F77D17"/>
    <w:rsid w:val="00F80416"/>
    <w:rsid w:val="00F80756"/>
    <w:rsid w:val="00F830B7"/>
    <w:rsid w:val="00F83212"/>
    <w:rsid w:val="00F90CC7"/>
    <w:rsid w:val="00F95604"/>
    <w:rsid w:val="00F9586A"/>
    <w:rsid w:val="00F9695C"/>
    <w:rsid w:val="00F96C8E"/>
    <w:rsid w:val="00F96D40"/>
    <w:rsid w:val="00FA04E1"/>
    <w:rsid w:val="00FA383F"/>
    <w:rsid w:val="00FA429B"/>
    <w:rsid w:val="00FA4302"/>
    <w:rsid w:val="00FA78F2"/>
    <w:rsid w:val="00FB33B8"/>
    <w:rsid w:val="00FB4D46"/>
    <w:rsid w:val="00FB5625"/>
    <w:rsid w:val="00FB5A5A"/>
    <w:rsid w:val="00FB64D0"/>
    <w:rsid w:val="00FC0036"/>
    <w:rsid w:val="00FC16C8"/>
    <w:rsid w:val="00FC3AFF"/>
    <w:rsid w:val="00FC5ACD"/>
    <w:rsid w:val="00FC7E09"/>
    <w:rsid w:val="00FD0E2D"/>
    <w:rsid w:val="00FD2470"/>
    <w:rsid w:val="00FD326A"/>
    <w:rsid w:val="00FD41EB"/>
    <w:rsid w:val="00FD5B9E"/>
    <w:rsid w:val="00FD5D45"/>
    <w:rsid w:val="00FD6E8E"/>
    <w:rsid w:val="00FE1265"/>
    <w:rsid w:val="00FE137F"/>
    <w:rsid w:val="00FE1B48"/>
    <w:rsid w:val="00FE21BF"/>
    <w:rsid w:val="00FE2CB5"/>
    <w:rsid w:val="00FE2ECA"/>
    <w:rsid w:val="00FE31EB"/>
    <w:rsid w:val="00FE37CD"/>
    <w:rsid w:val="00FE47C9"/>
    <w:rsid w:val="00FE6EC1"/>
    <w:rsid w:val="00FF04F0"/>
    <w:rsid w:val="00FF2012"/>
    <w:rsid w:val="00FF4E41"/>
    <w:rsid w:val="011E581E"/>
    <w:rsid w:val="0197C1AB"/>
    <w:rsid w:val="020C4400"/>
    <w:rsid w:val="0212B236"/>
    <w:rsid w:val="0258E161"/>
    <w:rsid w:val="02D4C868"/>
    <w:rsid w:val="03EB3A8F"/>
    <w:rsid w:val="04CC69FF"/>
    <w:rsid w:val="051D1309"/>
    <w:rsid w:val="061EE0CF"/>
    <w:rsid w:val="06BFAEBE"/>
    <w:rsid w:val="07C51CD5"/>
    <w:rsid w:val="08197CCE"/>
    <w:rsid w:val="08F2AE1E"/>
    <w:rsid w:val="0966DC88"/>
    <w:rsid w:val="099AE098"/>
    <w:rsid w:val="0A623DE3"/>
    <w:rsid w:val="0BF6522F"/>
    <w:rsid w:val="0D7BFD0E"/>
    <w:rsid w:val="0D7E0CFD"/>
    <w:rsid w:val="0F278973"/>
    <w:rsid w:val="0F986981"/>
    <w:rsid w:val="0FE43671"/>
    <w:rsid w:val="11333B1F"/>
    <w:rsid w:val="122C9DCD"/>
    <w:rsid w:val="12703C02"/>
    <w:rsid w:val="131A701E"/>
    <w:rsid w:val="14364D3C"/>
    <w:rsid w:val="164C35CA"/>
    <w:rsid w:val="1871E758"/>
    <w:rsid w:val="1907B539"/>
    <w:rsid w:val="1966F63E"/>
    <w:rsid w:val="1A7E2FD1"/>
    <w:rsid w:val="1AE7D9E7"/>
    <w:rsid w:val="1B358E89"/>
    <w:rsid w:val="1B4530D6"/>
    <w:rsid w:val="1C9D355C"/>
    <w:rsid w:val="1C9DDD80"/>
    <w:rsid w:val="1E36584B"/>
    <w:rsid w:val="1E569148"/>
    <w:rsid w:val="1E5DC329"/>
    <w:rsid w:val="1F825482"/>
    <w:rsid w:val="20341404"/>
    <w:rsid w:val="205E5EF3"/>
    <w:rsid w:val="20FE1B7B"/>
    <w:rsid w:val="2129291B"/>
    <w:rsid w:val="21C62DEF"/>
    <w:rsid w:val="26677DF3"/>
    <w:rsid w:val="2720D7DC"/>
    <w:rsid w:val="2766B17D"/>
    <w:rsid w:val="2C6CFAC8"/>
    <w:rsid w:val="2D95F5AA"/>
    <w:rsid w:val="30380375"/>
    <w:rsid w:val="308109E2"/>
    <w:rsid w:val="312650A8"/>
    <w:rsid w:val="31D5CBF1"/>
    <w:rsid w:val="324CE028"/>
    <w:rsid w:val="3298E56A"/>
    <w:rsid w:val="35A467AA"/>
    <w:rsid w:val="35A74BAD"/>
    <w:rsid w:val="36344CA9"/>
    <w:rsid w:val="36DDD27D"/>
    <w:rsid w:val="36F12D7F"/>
    <w:rsid w:val="371B5C7A"/>
    <w:rsid w:val="378A4E4A"/>
    <w:rsid w:val="3854DFD5"/>
    <w:rsid w:val="38E26E98"/>
    <w:rsid w:val="39202E79"/>
    <w:rsid w:val="39A28C09"/>
    <w:rsid w:val="39C963BC"/>
    <w:rsid w:val="3B41F047"/>
    <w:rsid w:val="3B88FF2D"/>
    <w:rsid w:val="3DF9C102"/>
    <w:rsid w:val="3E638FA9"/>
    <w:rsid w:val="3E76DF70"/>
    <w:rsid w:val="3EF4B8CC"/>
    <w:rsid w:val="405B42A0"/>
    <w:rsid w:val="410F33A2"/>
    <w:rsid w:val="42222446"/>
    <w:rsid w:val="43026DBE"/>
    <w:rsid w:val="43BBBBD0"/>
    <w:rsid w:val="4429FF7B"/>
    <w:rsid w:val="44865DBF"/>
    <w:rsid w:val="4549C34C"/>
    <w:rsid w:val="46055067"/>
    <w:rsid w:val="465DCED2"/>
    <w:rsid w:val="4759FF23"/>
    <w:rsid w:val="48014FBF"/>
    <w:rsid w:val="48BA10D7"/>
    <w:rsid w:val="499C0845"/>
    <w:rsid w:val="4A0EA79F"/>
    <w:rsid w:val="4AD7296F"/>
    <w:rsid w:val="4CDC73EF"/>
    <w:rsid w:val="4D822C14"/>
    <w:rsid w:val="4F6D80ED"/>
    <w:rsid w:val="4FD20C9D"/>
    <w:rsid w:val="508C32ED"/>
    <w:rsid w:val="50BDABEC"/>
    <w:rsid w:val="514F884F"/>
    <w:rsid w:val="51891FA1"/>
    <w:rsid w:val="51A7EF3C"/>
    <w:rsid w:val="51B90EC9"/>
    <w:rsid w:val="528F7A50"/>
    <w:rsid w:val="54DFB024"/>
    <w:rsid w:val="55C9D2D1"/>
    <w:rsid w:val="571A942E"/>
    <w:rsid w:val="57DEE651"/>
    <w:rsid w:val="590E63A8"/>
    <w:rsid w:val="592E5EF7"/>
    <w:rsid w:val="59A57C49"/>
    <w:rsid w:val="59DD65E3"/>
    <w:rsid w:val="5A391612"/>
    <w:rsid w:val="5A3C5DAD"/>
    <w:rsid w:val="5C0A7A73"/>
    <w:rsid w:val="5D7D7A88"/>
    <w:rsid w:val="5DAF31D4"/>
    <w:rsid w:val="5F50A8DA"/>
    <w:rsid w:val="60EB2BEB"/>
    <w:rsid w:val="6135007E"/>
    <w:rsid w:val="61BB3933"/>
    <w:rsid w:val="6273EEC8"/>
    <w:rsid w:val="63C3E266"/>
    <w:rsid w:val="63FC4535"/>
    <w:rsid w:val="641B40CE"/>
    <w:rsid w:val="64D865AF"/>
    <w:rsid w:val="652353C1"/>
    <w:rsid w:val="6743558D"/>
    <w:rsid w:val="677937E8"/>
    <w:rsid w:val="6788F152"/>
    <w:rsid w:val="679FE9AA"/>
    <w:rsid w:val="685E381B"/>
    <w:rsid w:val="68849B0F"/>
    <w:rsid w:val="68E3DCCC"/>
    <w:rsid w:val="6A69B52C"/>
    <w:rsid w:val="6B05CDBA"/>
    <w:rsid w:val="6B8C664A"/>
    <w:rsid w:val="6D0202CF"/>
    <w:rsid w:val="6EB48EB8"/>
    <w:rsid w:val="6EF45FA6"/>
    <w:rsid w:val="6FDF383C"/>
    <w:rsid w:val="726C4355"/>
    <w:rsid w:val="729BD347"/>
    <w:rsid w:val="734FF4DA"/>
    <w:rsid w:val="75504DE8"/>
    <w:rsid w:val="76645DF5"/>
    <w:rsid w:val="766A82AC"/>
    <w:rsid w:val="7699BCC4"/>
    <w:rsid w:val="77167950"/>
    <w:rsid w:val="77971473"/>
    <w:rsid w:val="788C24BB"/>
    <w:rsid w:val="79F4618F"/>
    <w:rsid w:val="7B7E0573"/>
    <w:rsid w:val="7C95D53B"/>
    <w:rsid w:val="7D452A8C"/>
    <w:rsid w:val="7D461765"/>
    <w:rsid w:val="7DBFD3BB"/>
    <w:rsid w:val="7E75AAA2"/>
    <w:rsid w:val="7E9F730E"/>
    <w:rsid w:val="7EC1BB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8CA66"/>
  <w15:chartTrackingRefBased/>
  <w15:docId w15:val="{8571DF78-97D8-4871-AD98-010139E495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66D9"/>
  </w:style>
  <w:style w:type="paragraph" w:styleId="Heading1">
    <w:name w:val="heading 1"/>
    <w:basedOn w:val="Normal"/>
    <w:next w:val="Normal"/>
    <w:link w:val="Heading1Char"/>
    <w:uiPriority w:val="9"/>
    <w:qFormat/>
    <w:rsid w:val="001966D9"/>
    <w:pPr>
      <w:keepNext/>
      <w:keepLines/>
      <w:spacing w:before="400" w:after="40" w:line="240" w:lineRule="auto"/>
      <w:outlineLvl w:val="0"/>
    </w:pPr>
    <w:rPr>
      <w:rFonts w:asciiTheme="majorHAnsi" w:hAnsiTheme="majorHAnsi" w:eastAsiaTheme="majorEastAsia"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966D9"/>
    <w:pPr>
      <w:keepNext/>
      <w:keepLines/>
      <w:spacing w:before="40" w:after="0" w:line="240" w:lineRule="auto"/>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966D9"/>
    <w:pPr>
      <w:keepNext/>
      <w:keepLines/>
      <w:spacing w:before="40" w:after="0" w:line="240" w:lineRule="auto"/>
      <w:outlineLvl w:val="2"/>
    </w:pPr>
    <w:rPr>
      <w:rFonts w:asciiTheme="majorHAnsi" w:hAnsiTheme="majorHAnsi"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966D9"/>
    <w:pPr>
      <w:keepNext/>
      <w:keepLines/>
      <w:spacing w:before="40" w:after="0"/>
      <w:outlineLvl w:val="3"/>
    </w:pPr>
    <w:rPr>
      <w:rFonts w:asciiTheme="majorHAnsi" w:hAnsiTheme="majorHAnsi" w:eastAsiaTheme="majorEastAsia"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966D9"/>
    <w:pPr>
      <w:keepNext/>
      <w:keepLines/>
      <w:spacing w:before="40" w:after="0"/>
      <w:outlineLvl w:val="4"/>
    </w:pPr>
    <w:rPr>
      <w:rFonts w:asciiTheme="majorHAnsi" w:hAnsiTheme="majorHAnsi" w:eastAsiaTheme="majorEastAsia" w:cstheme="majorBidi"/>
      <w:caps/>
      <w:color w:val="2E74B5" w:themeColor="accent1" w:themeShade="BF"/>
    </w:rPr>
  </w:style>
  <w:style w:type="paragraph" w:styleId="Heading6">
    <w:name w:val="heading 6"/>
    <w:basedOn w:val="Normal"/>
    <w:next w:val="Normal"/>
    <w:link w:val="Heading6Char"/>
    <w:uiPriority w:val="9"/>
    <w:semiHidden/>
    <w:unhideWhenUsed/>
    <w:qFormat/>
    <w:rsid w:val="001966D9"/>
    <w:pPr>
      <w:keepNext/>
      <w:keepLines/>
      <w:spacing w:before="40" w:after="0"/>
      <w:outlineLvl w:val="5"/>
    </w:pPr>
    <w:rPr>
      <w:rFonts w:asciiTheme="majorHAnsi" w:hAnsiTheme="majorHAnsi" w:eastAsiaTheme="majorEastAsia"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966D9"/>
    <w:pPr>
      <w:keepNext/>
      <w:keepLines/>
      <w:spacing w:before="40" w:after="0"/>
      <w:outlineLvl w:val="6"/>
    </w:pPr>
    <w:rPr>
      <w:rFonts w:asciiTheme="majorHAnsi" w:hAnsiTheme="majorHAnsi" w:eastAsiaTheme="majorEastAsia" w:cstheme="majorBidi"/>
      <w:b/>
      <w:bCs/>
      <w:color w:val="1F4E79" w:themeColor="accent1" w:themeShade="80"/>
    </w:rPr>
  </w:style>
  <w:style w:type="paragraph" w:styleId="Heading8">
    <w:name w:val="heading 8"/>
    <w:basedOn w:val="Normal"/>
    <w:next w:val="Normal"/>
    <w:link w:val="Heading8Char"/>
    <w:uiPriority w:val="9"/>
    <w:semiHidden/>
    <w:unhideWhenUsed/>
    <w:qFormat/>
    <w:rsid w:val="001966D9"/>
    <w:pPr>
      <w:keepNext/>
      <w:keepLines/>
      <w:spacing w:before="40" w:after="0"/>
      <w:outlineLvl w:val="7"/>
    </w:pPr>
    <w:rPr>
      <w:rFonts w:asciiTheme="majorHAnsi" w:hAnsiTheme="majorHAnsi" w:eastAsiaTheme="majorEastAsia"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966D9"/>
    <w:pPr>
      <w:keepNext/>
      <w:keepLines/>
      <w:spacing w:before="40" w:after="0"/>
      <w:outlineLvl w:val="8"/>
    </w:pPr>
    <w:rPr>
      <w:rFonts w:asciiTheme="majorHAnsi" w:hAnsiTheme="majorHAnsi" w:eastAsiaTheme="majorEastAsia" w:cstheme="majorBidi"/>
      <w:i/>
      <w:iCs/>
      <w:color w:val="1F4E79"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966D9"/>
    <w:rPr>
      <w:rFonts w:asciiTheme="majorHAnsi" w:hAnsiTheme="majorHAnsi" w:eastAsiaTheme="majorEastAsia" w:cstheme="majorBidi"/>
      <w:color w:val="1F4E79" w:themeColor="accent1" w:themeShade="80"/>
      <w:sz w:val="36"/>
      <w:szCs w:val="36"/>
    </w:rPr>
  </w:style>
  <w:style w:type="character" w:styleId="Heading2Char" w:customStyle="1">
    <w:name w:val="Heading 2 Char"/>
    <w:basedOn w:val="DefaultParagraphFont"/>
    <w:link w:val="Heading2"/>
    <w:uiPriority w:val="9"/>
    <w:rsid w:val="001966D9"/>
    <w:rPr>
      <w:rFonts w:asciiTheme="majorHAnsi" w:hAnsiTheme="majorHAnsi" w:eastAsiaTheme="majorEastAsia" w:cstheme="majorBidi"/>
      <w:color w:val="2E74B5" w:themeColor="accent1" w:themeShade="BF"/>
      <w:sz w:val="32"/>
      <w:szCs w:val="32"/>
    </w:rPr>
  </w:style>
  <w:style w:type="table" w:styleId="TableGrid">
    <w:name w:val="Table Grid"/>
    <w:basedOn w:val="TableNormal"/>
    <w:uiPriority w:val="39"/>
    <w:rsid w:val="00B03E2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1966D9"/>
    <w:rPr>
      <w:b/>
      <w:bCs/>
    </w:rPr>
  </w:style>
  <w:style w:type="character" w:styleId="Heading3Char" w:customStyle="1">
    <w:name w:val="Heading 3 Char"/>
    <w:basedOn w:val="DefaultParagraphFont"/>
    <w:link w:val="Heading3"/>
    <w:uiPriority w:val="9"/>
    <w:rsid w:val="001966D9"/>
    <w:rPr>
      <w:rFonts w:asciiTheme="majorHAnsi" w:hAnsiTheme="majorHAnsi" w:eastAsiaTheme="majorEastAsia" w:cstheme="majorBidi"/>
      <w:color w:val="2E74B5" w:themeColor="accent1" w:themeShade="BF"/>
      <w:sz w:val="28"/>
      <w:szCs w:val="28"/>
    </w:rPr>
  </w:style>
  <w:style w:type="character" w:styleId="PlaceholderText">
    <w:name w:val="Placeholder Text"/>
    <w:basedOn w:val="DefaultParagraphFont"/>
    <w:uiPriority w:val="99"/>
    <w:semiHidden/>
    <w:rsid w:val="00A15222"/>
    <w:rPr>
      <w:color w:val="808080"/>
    </w:rPr>
  </w:style>
  <w:style w:type="paragraph" w:styleId="Header">
    <w:name w:val="header"/>
    <w:basedOn w:val="Normal"/>
    <w:link w:val="HeaderChar"/>
    <w:unhideWhenUsed/>
    <w:rsid w:val="00652DC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2DC8"/>
  </w:style>
  <w:style w:type="paragraph" w:styleId="Footer">
    <w:name w:val="footer"/>
    <w:basedOn w:val="Normal"/>
    <w:link w:val="FooterChar"/>
    <w:uiPriority w:val="99"/>
    <w:unhideWhenUsed/>
    <w:rsid w:val="00652DC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2DC8"/>
  </w:style>
  <w:style w:type="paragraph" w:styleId="EUNormal" w:customStyle="1">
    <w:name w:val="EUNormal"/>
    <w:basedOn w:val="Normal"/>
    <w:rsid w:val="001D1B3C"/>
    <w:pPr>
      <w:spacing w:after="120" w:line="276" w:lineRule="auto"/>
      <w:jc w:val="both"/>
    </w:pPr>
  </w:style>
  <w:style w:type="character" w:styleId="Hyperlink">
    <w:name w:val="Hyperlink"/>
    <w:basedOn w:val="DefaultParagraphFont"/>
    <w:uiPriority w:val="99"/>
    <w:unhideWhenUsed/>
    <w:rsid w:val="001966D9"/>
    <w:rPr>
      <w:color w:val="0563C1" w:themeColor="hyperlink"/>
      <w:u w:val="single"/>
    </w:rPr>
  </w:style>
  <w:style w:type="character" w:styleId="Heading4Char" w:customStyle="1">
    <w:name w:val="Heading 4 Char"/>
    <w:basedOn w:val="DefaultParagraphFont"/>
    <w:link w:val="Heading4"/>
    <w:uiPriority w:val="9"/>
    <w:semiHidden/>
    <w:rsid w:val="001966D9"/>
    <w:rPr>
      <w:rFonts w:asciiTheme="majorHAnsi" w:hAnsiTheme="majorHAnsi" w:eastAsiaTheme="majorEastAsia" w:cstheme="majorBidi"/>
      <w:color w:val="2E74B5" w:themeColor="accent1" w:themeShade="BF"/>
      <w:sz w:val="24"/>
      <w:szCs w:val="24"/>
    </w:rPr>
  </w:style>
  <w:style w:type="character" w:styleId="Heading5Char" w:customStyle="1">
    <w:name w:val="Heading 5 Char"/>
    <w:basedOn w:val="DefaultParagraphFont"/>
    <w:link w:val="Heading5"/>
    <w:uiPriority w:val="9"/>
    <w:semiHidden/>
    <w:rsid w:val="001966D9"/>
    <w:rPr>
      <w:rFonts w:asciiTheme="majorHAnsi" w:hAnsiTheme="majorHAnsi" w:eastAsiaTheme="majorEastAsia" w:cstheme="majorBidi"/>
      <w:caps/>
      <w:color w:val="2E74B5" w:themeColor="accent1" w:themeShade="BF"/>
    </w:rPr>
  </w:style>
  <w:style w:type="character" w:styleId="Heading6Char" w:customStyle="1">
    <w:name w:val="Heading 6 Char"/>
    <w:basedOn w:val="DefaultParagraphFont"/>
    <w:link w:val="Heading6"/>
    <w:uiPriority w:val="9"/>
    <w:semiHidden/>
    <w:rsid w:val="001966D9"/>
    <w:rPr>
      <w:rFonts w:asciiTheme="majorHAnsi" w:hAnsiTheme="majorHAnsi" w:eastAsiaTheme="majorEastAsia" w:cstheme="majorBidi"/>
      <w:i/>
      <w:iCs/>
      <w:caps/>
      <w:color w:val="1F4E79" w:themeColor="accent1" w:themeShade="80"/>
    </w:rPr>
  </w:style>
  <w:style w:type="character" w:styleId="Heading7Char" w:customStyle="1">
    <w:name w:val="Heading 7 Char"/>
    <w:basedOn w:val="DefaultParagraphFont"/>
    <w:link w:val="Heading7"/>
    <w:uiPriority w:val="9"/>
    <w:semiHidden/>
    <w:rsid w:val="001966D9"/>
    <w:rPr>
      <w:rFonts w:asciiTheme="majorHAnsi" w:hAnsiTheme="majorHAnsi" w:eastAsiaTheme="majorEastAsia" w:cstheme="majorBidi"/>
      <w:b/>
      <w:bCs/>
      <w:color w:val="1F4E79" w:themeColor="accent1" w:themeShade="80"/>
    </w:rPr>
  </w:style>
  <w:style w:type="character" w:styleId="Heading8Char" w:customStyle="1">
    <w:name w:val="Heading 8 Char"/>
    <w:basedOn w:val="DefaultParagraphFont"/>
    <w:link w:val="Heading8"/>
    <w:uiPriority w:val="9"/>
    <w:semiHidden/>
    <w:rsid w:val="001966D9"/>
    <w:rPr>
      <w:rFonts w:asciiTheme="majorHAnsi" w:hAnsiTheme="majorHAnsi" w:eastAsiaTheme="majorEastAsia" w:cstheme="majorBidi"/>
      <w:b/>
      <w:bCs/>
      <w:i/>
      <w:iCs/>
      <w:color w:val="1F4E79" w:themeColor="accent1" w:themeShade="80"/>
    </w:rPr>
  </w:style>
  <w:style w:type="character" w:styleId="Heading9Char" w:customStyle="1">
    <w:name w:val="Heading 9 Char"/>
    <w:basedOn w:val="DefaultParagraphFont"/>
    <w:link w:val="Heading9"/>
    <w:uiPriority w:val="9"/>
    <w:semiHidden/>
    <w:rsid w:val="001966D9"/>
    <w:rPr>
      <w:rFonts w:asciiTheme="majorHAnsi" w:hAnsiTheme="majorHAnsi" w:eastAsiaTheme="majorEastAsia" w:cstheme="majorBidi"/>
      <w:i/>
      <w:iCs/>
      <w:color w:val="1F4E79" w:themeColor="accent1" w:themeShade="80"/>
    </w:rPr>
  </w:style>
  <w:style w:type="paragraph" w:styleId="Caption">
    <w:name w:val="caption"/>
    <w:basedOn w:val="Normal"/>
    <w:next w:val="Normal"/>
    <w:uiPriority w:val="35"/>
    <w:semiHidden/>
    <w:unhideWhenUsed/>
    <w:qFormat/>
    <w:rsid w:val="001966D9"/>
    <w:pPr>
      <w:spacing w:line="240" w:lineRule="auto"/>
    </w:pPr>
    <w:rPr>
      <w:b/>
      <w:bCs/>
      <w:smallCaps/>
      <w:color w:val="44546A" w:themeColor="text2"/>
    </w:rPr>
  </w:style>
  <w:style w:type="paragraph" w:styleId="Title">
    <w:name w:val="Title"/>
    <w:basedOn w:val="Normal"/>
    <w:next w:val="Normal"/>
    <w:link w:val="TitleChar"/>
    <w:uiPriority w:val="10"/>
    <w:qFormat/>
    <w:rsid w:val="001966D9"/>
    <w:pPr>
      <w:spacing w:after="0" w:line="204" w:lineRule="auto"/>
      <w:contextualSpacing/>
    </w:pPr>
    <w:rPr>
      <w:rFonts w:asciiTheme="majorHAnsi" w:hAnsiTheme="majorHAnsi" w:eastAsiaTheme="majorEastAsia" w:cstheme="majorBidi"/>
      <w:caps/>
      <w:color w:val="44546A" w:themeColor="text2"/>
      <w:spacing w:val="-15"/>
      <w:sz w:val="72"/>
      <w:szCs w:val="72"/>
    </w:rPr>
  </w:style>
  <w:style w:type="character" w:styleId="TitleChar" w:customStyle="1">
    <w:name w:val="Title Char"/>
    <w:basedOn w:val="DefaultParagraphFont"/>
    <w:link w:val="Title"/>
    <w:uiPriority w:val="10"/>
    <w:rsid w:val="001966D9"/>
    <w:rPr>
      <w:rFonts w:asciiTheme="majorHAnsi" w:hAnsiTheme="majorHAnsi" w:eastAsiaTheme="majorEastAsia" w:cstheme="majorBidi"/>
      <w:caps/>
      <w:color w:val="44546A" w:themeColor="text2"/>
      <w:spacing w:val="-15"/>
      <w:sz w:val="72"/>
      <w:szCs w:val="72"/>
    </w:rPr>
  </w:style>
  <w:style w:type="paragraph" w:styleId="Subtitle">
    <w:name w:val="Subtitle"/>
    <w:basedOn w:val="Normal"/>
    <w:next w:val="Normal"/>
    <w:link w:val="SubtitleChar"/>
    <w:uiPriority w:val="11"/>
    <w:qFormat/>
    <w:rsid w:val="001966D9"/>
    <w:pPr>
      <w:numPr>
        <w:ilvl w:val="1"/>
      </w:numPr>
      <w:spacing w:after="240" w:line="240" w:lineRule="auto"/>
    </w:pPr>
    <w:rPr>
      <w:rFonts w:asciiTheme="majorHAnsi" w:hAnsiTheme="majorHAnsi" w:eastAsiaTheme="majorEastAsia" w:cstheme="majorBidi"/>
      <w:color w:val="5B9BD5" w:themeColor="accent1"/>
      <w:sz w:val="28"/>
      <w:szCs w:val="28"/>
    </w:rPr>
  </w:style>
  <w:style w:type="character" w:styleId="SubtitleChar" w:customStyle="1">
    <w:name w:val="Subtitle Char"/>
    <w:basedOn w:val="DefaultParagraphFont"/>
    <w:link w:val="Subtitle"/>
    <w:uiPriority w:val="11"/>
    <w:rsid w:val="001966D9"/>
    <w:rPr>
      <w:rFonts w:asciiTheme="majorHAnsi" w:hAnsiTheme="majorHAnsi" w:eastAsiaTheme="majorEastAsia" w:cstheme="majorBidi"/>
      <w:color w:val="5B9BD5" w:themeColor="accent1"/>
      <w:sz w:val="28"/>
      <w:szCs w:val="28"/>
    </w:rPr>
  </w:style>
  <w:style w:type="character" w:styleId="Emphasis">
    <w:name w:val="Emphasis"/>
    <w:basedOn w:val="DefaultParagraphFont"/>
    <w:uiPriority w:val="20"/>
    <w:qFormat/>
    <w:rsid w:val="001966D9"/>
    <w:rPr>
      <w:i/>
      <w:iCs/>
    </w:rPr>
  </w:style>
  <w:style w:type="paragraph" w:styleId="NoSpacing">
    <w:name w:val="No Spacing"/>
    <w:uiPriority w:val="1"/>
    <w:qFormat/>
    <w:rsid w:val="001966D9"/>
    <w:pPr>
      <w:spacing w:after="0" w:line="240" w:lineRule="auto"/>
    </w:pPr>
  </w:style>
  <w:style w:type="paragraph" w:styleId="Quote">
    <w:name w:val="Quote"/>
    <w:basedOn w:val="Normal"/>
    <w:next w:val="Normal"/>
    <w:link w:val="QuoteChar"/>
    <w:uiPriority w:val="29"/>
    <w:qFormat/>
    <w:rsid w:val="001966D9"/>
    <w:pPr>
      <w:spacing w:before="120" w:after="120"/>
      <w:ind w:left="720"/>
    </w:pPr>
    <w:rPr>
      <w:color w:val="44546A" w:themeColor="text2"/>
      <w:sz w:val="24"/>
      <w:szCs w:val="24"/>
    </w:rPr>
  </w:style>
  <w:style w:type="character" w:styleId="QuoteChar" w:customStyle="1">
    <w:name w:val="Quote Char"/>
    <w:basedOn w:val="DefaultParagraphFont"/>
    <w:link w:val="Quote"/>
    <w:uiPriority w:val="29"/>
    <w:rsid w:val="001966D9"/>
    <w:rPr>
      <w:color w:val="44546A" w:themeColor="text2"/>
      <w:sz w:val="24"/>
      <w:szCs w:val="24"/>
    </w:rPr>
  </w:style>
  <w:style w:type="paragraph" w:styleId="IntenseQuote">
    <w:name w:val="Intense Quote"/>
    <w:basedOn w:val="Normal"/>
    <w:next w:val="Normal"/>
    <w:link w:val="IntenseQuoteChar"/>
    <w:uiPriority w:val="30"/>
    <w:qFormat/>
    <w:rsid w:val="001966D9"/>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1966D9"/>
    <w:rPr>
      <w:rFonts w:asciiTheme="majorHAnsi" w:hAnsiTheme="majorHAnsi" w:eastAsiaTheme="majorEastAsia" w:cstheme="majorBidi"/>
      <w:color w:val="44546A" w:themeColor="text2"/>
      <w:spacing w:val="-6"/>
      <w:sz w:val="32"/>
      <w:szCs w:val="32"/>
    </w:rPr>
  </w:style>
  <w:style w:type="character" w:styleId="SubtleEmphasis">
    <w:name w:val="Subtle Emphasis"/>
    <w:basedOn w:val="DefaultParagraphFont"/>
    <w:uiPriority w:val="19"/>
    <w:qFormat/>
    <w:rsid w:val="001966D9"/>
    <w:rPr>
      <w:i/>
      <w:iCs/>
      <w:color w:val="595959" w:themeColor="text1" w:themeTint="A6"/>
    </w:rPr>
  </w:style>
  <w:style w:type="character" w:styleId="IntenseEmphasis">
    <w:name w:val="Intense Emphasis"/>
    <w:basedOn w:val="DefaultParagraphFont"/>
    <w:uiPriority w:val="21"/>
    <w:qFormat/>
    <w:rsid w:val="001966D9"/>
    <w:rPr>
      <w:b/>
      <w:bCs/>
      <w:i/>
      <w:iCs/>
    </w:rPr>
  </w:style>
  <w:style w:type="character" w:styleId="SubtleReference">
    <w:name w:val="Subtle Reference"/>
    <w:basedOn w:val="DefaultParagraphFont"/>
    <w:uiPriority w:val="31"/>
    <w:qFormat/>
    <w:rsid w:val="001966D9"/>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qFormat/>
    <w:rsid w:val="001966D9"/>
    <w:rPr>
      <w:b/>
      <w:bCs/>
      <w:smallCaps/>
      <w:color w:val="44546A" w:themeColor="text2"/>
      <w:u w:val="single"/>
    </w:rPr>
  </w:style>
  <w:style w:type="character" w:styleId="BookTitle">
    <w:name w:val="Book Title"/>
    <w:basedOn w:val="DefaultParagraphFont"/>
    <w:uiPriority w:val="33"/>
    <w:qFormat/>
    <w:rsid w:val="001966D9"/>
    <w:rPr>
      <w:b/>
      <w:bCs/>
      <w:smallCaps/>
      <w:spacing w:val="10"/>
    </w:rPr>
  </w:style>
  <w:style w:type="paragraph" w:styleId="TOCHeading">
    <w:name w:val="TOC Heading"/>
    <w:basedOn w:val="Heading1"/>
    <w:next w:val="Normal"/>
    <w:uiPriority w:val="39"/>
    <w:semiHidden/>
    <w:unhideWhenUsed/>
    <w:qFormat/>
    <w:rsid w:val="001966D9"/>
    <w:pPr>
      <w:outlineLvl w:val="9"/>
    </w:pPr>
  </w:style>
  <w:style w:type="paragraph" w:styleId="ListParagraph">
    <w:name w:val="List Paragraph"/>
    <w:basedOn w:val="Normal"/>
    <w:link w:val="ListParagraphChar"/>
    <w:uiPriority w:val="1"/>
    <w:qFormat/>
    <w:rsid w:val="003876B3"/>
    <w:pPr>
      <w:ind w:left="720"/>
      <w:contextualSpacing/>
    </w:pPr>
  </w:style>
  <w:style w:type="paragraph" w:styleId="NormalWeb">
    <w:name w:val="Normal (Web)"/>
    <w:basedOn w:val="Normal"/>
    <w:uiPriority w:val="99"/>
    <w:unhideWhenUsed/>
    <w:rsid w:val="00184035"/>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PlainTable2">
    <w:name w:val="Plain Table 2"/>
    <w:basedOn w:val="TableNormal"/>
    <w:uiPriority w:val="42"/>
    <w:rsid w:val="00C456DC"/>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ListParagraphChar" w:customStyle="1">
    <w:name w:val="List Paragraph Char"/>
    <w:basedOn w:val="DefaultParagraphFont"/>
    <w:link w:val="ListParagraph"/>
    <w:uiPriority w:val="1"/>
    <w:rsid w:val="000263C2"/>
  </w:style>
  <w:style w:type="paragraph" w:styleId="Default" w:customStyle="1">
    <w:name w:val="Default"/>
    <w:rsid w:val="00FF04F0"/>
    <w:pPr>
      <w:autoSpaceDE w:val="0"/>
      <w:autoSpaceDN w:val="0"/>
      <w:adjustRightInd w:val="0"/>
      <w:spacing w:after="0" w:line="240" w:lineRule="auto"/>
    </w:pPr>
    <w:rPr>
      <w:rFonts w:ascii="Arial" w:hAnsi="Arial" w:cs="Arial" w:eastAsiaTheme="minorHAnsi"/>
      <w:color w:val="000000"/>
      <w:sz w:val="24"/>
      <w:szCs w:val="24"/>
    </w:rPr>
  </w:style>
  <w:style w:type="character" w:styleId="hvr" w:customStyle="1">
    <w:name w:val="hvr"/>
    <w:basedOn w:val="DefaultParagraphFont"/>
    <w:rsid w:val="00FF04F0"/>
  </w:style>
  <w:style w:type="character" w:styleId="BulletListChar" w:customStyle="1">
    <w:name w:val="Bullet List Char"/>
    <w:basedOn w:val="DefaultParagraphFont"/>
    <w:link w:val="BulletList"/>
    <w:locked/>
    <w:rsid w:val="00F20DBA"/>
    <w:rPr>
      <w:rFonts w:ascii="Arial" w:hAnsi="Arial" w:cs="Arial"/>
    </w:rPr>
  </w:style>
  <w:style w:type="paragraph" w:styleId="BulletList" w:customStyle="1">
    <w:name w:val="Bullet List"/>
    <w:basedOn w:val="Normal"/>
    <w:link w:val="BulletListChar"/>
    <w:rsid w:val="00F20DBA"/>
    <w:pPr>
      <w:numPr>
        <w:numId w:val="2"/>
      </w:numPr>
      <w:spacing w:before="120" w:after="0" w:line="300" w:lineRule="auto"/>
      <w:jc w:val="both"/>
    </w:pPr>
    <w:rPr>
      <w:rFonts w:ascii="Arial" w:hAnsi="Arial" w:cs="Arial"/>
    </w:rPr>
  </w:style>
  <w:style w:type="paragraph" w:styleId="paragraph" w:customStyle="1">
    <w:name w:val="paragraph"/>
    <w:basedOn w:val="Normal"/>
    <w:rsid w:val="00E9127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9127C"/>
  </w:style>
  <w:style w:type="character" w:styleId="eop" w:customStyle="1">
    <w:name w:val="eop"/>
    <w:basedOn w:val="DefaultParagraphFont"/>
    <w:rsid w:val="00E9127C"/>
  </w:style>
  <w:style w:type="character" w:styleId="FollowedHyperlink">
    <w:name w:val="FollowedHyperlink"/>
    <w:basedOn w:val="DefaultParagraphFont"/>
    <w:uiPriority w:val="99"/>
    <w:semiHidden/>
    <w:unhideWhenUsed/>
    <w:rsid w:val="00684DDA"/>
    <w:rPr>
      <w:color w:val="954F72" w:themeColor="followedHyperlink"/>
      <w:u w:val="single"/>
    </w:rPr>
  </w:style>
  <w:style w:type="character" w:styleId="CommentReference">
    <w:name w:val="Comment Reference"/>
    <w:basedOn w:val="DefaultParagraphFont"/>
    <w:uiPriority w:val="99"/>
    <w:semiHidden/>
    <w:unhideWhenUsed/>
    <w:rsid w:val="003B7854"/>
    <w:rPr>
      <w:sz w:val="16"/>
      <w:szCs w:val="16"/>
    </w:rPr>
  </w:style>
  <w:style w:type="paragraph" w:styleId="CommentText">
    <w:name w:val="Comment Text"/>
    <w:basedOn w:val="Normal"/>
    <w:link w:val="CommentTextChar"/>
    <w:uiPriority w:val="99"/>
    <w:unhideWhenUsed/>
    <w:rsid w:val="003B7854"/>
    <w:pPr>
      <w:spacing w:line="240" w:lineRule="auto"/>
    </w:pPr>
    <w:rPr>
      <w:rFonts w:eastAsiaTheme="minorHAnsi"/>
      <w:sz w:val="20"/>
      <w:szCs w:val="20"/>
    </w:rPr>
  </w:style>
  <w:style w:type="character" w:styleId="CommentTextChar" w:customStyle="1">
    <w:name w:val="Comment Text Char"/>
    <w:basedOn w:val="DefaultParagraphFont"/>
    <w:link w:val="CommentText"/>
    <w:uiPriority w:val="99"/>
    <w:rsid w:val="003B7854"/>
    <w:rPr>
      <w:rFonts w:eastAsiaTheme="minorHAnsi"/>
      <w:sz w:val="20"/>
      <w:szCs w:val="20"/>
    </w:rPr>
  </w:style>
  <w:style w:type="paragraph" w:styleId="BalloonText">
    <w:name w:val="Balloon Text"/>
    <w:basedOn w:val="Normal"/>
    <w:link w:val="BalloonTextChar"/>
    <w:uiPriority w:val="99"/>
    <w:semiHidden/>
    <w:unhideWhenUsed/>
    <w:rsid w:val="003B785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B7854"/>
    <w:rPr>
      <w:rFonts w:ascii="Segoe UI" w:hAnsi="Segoe UI" w:cs="Segoe UI"/>
      <w:sz w:val="18"/>
      <w:szCs w:val="18"/>
    </w:rPr>
  </w:style>
  <w:style w:type="character" w:styleId="UnresolvedMention">
    <w:name w:val="Unresolved Mention"/>
    <w:basedOn w:val="DefaultParagraphFont"/>
    <w:uiPriority w:val="99"/>
    <w:semiHidden/>
    <w:unhideWhenUsed/>
    <w:rsid w:val="0094005D"/>
    <w:rPr>
      <w:color w:val="605E5C"/>
      <w:shd w:val="clear" w:color="auto" w:fill="E1DFDD"/>
    </w:rPr>
  </w:style>
  <w:style w:type="paragraph" w:styleId="Revision">
    <w:name w:val="Revision"/>
    <w:hidden/>
    <w:uiPriority w:val="99"/>
    <w:semiHidden/>
    <w:rsid w:val="00990914"/>
    <w:pPr>
      <w:spacing w:after="0" w:line="240" w:lineRule="auto"/>
    </w:pPr>
  </w:style>
  <w:style w:type="paragraph" w:styleId="CommentSubject">
    <w:name w:val="Comment Subject"/>
    <w:basedOn w:val="CommentText"/>
    <w:next w:val="CommentText"/>
    <w:link w:val="CommentSubjectChar"/>
    <w:uiPriority w:val="99"/>
    <w:semiHidden/>
    <w:unhideWhenUsed/>
    <w:rsid w:val="00371D17"/>
    <w:rPr>
      <w:rFonts w:eastAsiaTheme="minorEastAsia"/>
      <w:b/>
      <w:bCs/>
    </w:rPr>
  </w:style>
  <w:style w:type="character" w:styleId="CommentSubjectChar" w:customStyle="1">
    <w:name w:val="Comment Subject Char"/>
    <w:basedOn w:val="CommentTextChar"/>
    <w:link w:val="CommentSubject"/>
    <w:uiPriority w:val="99"/>
    <w:semiHidden/>
    <w:rsid w:val="00371D17"/>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99210">
      <w:bodyDiv w:val="1"/>
      <w:marLeft w:val="0"/>
      <w:marRight w:val="0"/>
      <w:marTop w:val="0"/>
      <w:marBottom w:val="0"/>
      <w:divBdr>
        <w:top w:val="none" w:sz="0" w:space="0" w:color="auto"/>
        <w:left w:val="none" w:sz="0" w:space="0" w:color="auto"/>
        <w:bottom w:val="none" w:sz="0" w:space="0" w:color="auto"/>
        <w:right w:val="none" w:sz="0" w:space="0" w:color="auto"/>
      </w:divBdr>
    </w:div>
    <w:div w:id="812940862">
      <w:bodyDiv w:val="1"/>
      <w:marLeft w:val="0"/>
      <w:marRight w:val="0"/>
      <w:marTop w:val="0"/>
      <w:marBottom w:val="0"/>
      <w:divBdr>
        <w:top w:val="none" w:sz="0" w:space="0" w:color="auto"/>
        <w:left w:val="none" w:sz="0" w:space="0" w:color="auto"/>
        <w:bottom w:val="none" w:sz="0" w:space="0" w:color="auto"/>
        <w:right w:val="none" w:sz="0" w:space="0" w:color="auto"/>
      </w:divBdr>
    </w:div>
    <w:div w:id="1187793723">
      <w:bodyDiv w:val="1"/>
      <w:marLeft w:val="0"/>
      <w:marRight w:val="0"/>
      <w:marTop w:val="0"/>
      <w:marBottom w:val="0"/>
      <w:divBdr>
        <w:top w:val="none" w:sz="0" w:space="0" w:color="auto"/>
        <w:left w:val="none" w:sz="0" w:space="0" w:color="auto"/>
        <w:bottom w:val="none" w:sz="0" w:space="0" w:color="auto"/>
        <w:right w:val="none" w:sz="0" w:space="0" w:color="auto"/>
      </w:divBdr>
      <w:divsChild>
        <w:div w:id="1719165006">
          <w:marLeft w:val="0"/>
          <w:marRight w:val="0"/>
          <w:marTop w:val="0"/>
          <w:marBottom w:val="0"/>
          <w:divBdr>
            <w:top w:val="none" w:sz="0" w:space="0" w:color="auto"/>
            <w:left w:val="none" w:sz="0" w:space="0" w:color="auto"/>
            <w:bottom w:val="none" w:sz="0" w:space="0" w:color="auto"/>
            <w:right w:val="none" w:sz="0" w:space="0" w:color="auto"/>
          </w:divBdr>
        </w:div>
      </w:divsChild>
    </w:div>
    <w:div w:id="1704399829">
      <w:bodyDiv w:val="1"/>
      <w:marLeft w:val="0"/>
      <w:marRight w:val="0"/>
      <w:marTop w:val="0"/>
      <w:marBottom w:val="0"/>
      <w:divBdr>
        <w:top w:val="none" w:sz="0" w:space="0" w:color="auto"/>
        <w:left w:val="none" w:sz="0" w:space="0" w:color="auto"/>
        <w:bottom w:val="none" w:sz="0" w:space="0" w:color="auto"/>
        <w:right w:val="none" w:sz="0" w:space="0" w:color="auto"/>
      </w:divBdr>
    </w:div>
    <w:div w:id="1748767695">
      <w:bodyDiv w:val="1"/>
      <w:marLeft w:val="0"/>
      <w:marRight w:val="0"/>
      <w:marTop w:val="0"/>
      <w:marBottom w:val="0"/>
      <w:divBdr>
        <w:top w:val="none" w:sz="0" w:space="0" w:color="auto"/>
        <w:left w:val="none" w:sz="0" w:space="0" w:color="auto"/>
        <w:bottom w:val="none" w:sz="0" w:space="0" w:color="auto"/>
        <w:right w:val="none" w:sz="0" w:space="0" w:color="auto"/>
      </w:divBdr>
    </w:div>
    <w:div w:id="1830749760">
      <w:bodyDiv w:val="1"/>
      <w:marLeft w:val="0"/>
      <w:marRight w:val="0"/>
      <w:marTop w:val="0"/>
      <w:marBottom w:val="0"/>
      <w:divBdr>
        <w:top w:val="none" w:sz="0" w:space="0" w:color="auto"/>
        <w:left w:val="none" w:sz="0" w:space="0" w:color="auto"/>
        <w:bottom w:val="none" w:sz="0" w:space="0" w:color="auto"/>
        <w:right w:val="none" w:sz="0" w:space="0" w:color="auto"/>
      </w:divBdr>
    </w:div>
    <w:div w:id="2040935358">
      <w:bodyDiv w:val="1"/>
      <w:marLeft w:val="0"/>
      <w:marRight w:val="0"/>
      <w:marTop w:val="0"/>
      <w:marBottom w:val="0"/>
      <w:divBdr>
        <w:top w:val="none" w:sz="0" w:space="0" w:color="auto"/>
        <w:left w:val="none" w:sz="0" w:space="0" w:color="auto"/>
        <w:bottom w:val="none" w:sz="0" w:space="0" w:color="auto"/>
        <w:right w:val="none" w:sz="0" w:space="0" w:color="auto"/>
      </w:divBdr>
    </w:div>
    <w:div w:id="2101442613">
      <w:bodyDiv w:val="1"/>
      <w:marLeft w:val="0"/>
      <w:marRight w:val="0"/>
      <w:marTop w:val="0"/>
      <w:marBottom w:val="0"/>
      <w:divBdr>
        <w:top w:val="none" w:sz="0" w:space="0" w:color="auto"/>
        <w:left w:val="none" w:sz="0" w:space="0" w:color="auto"/>
        <w:bottom w:val="none" w:sz="0" w:space="0" w:color="auto"/>
        <w:right w:val="none" w:sz="0" w:space="0" w:color="auto"/>
      </w:divBdr>
    </w:div>
    <w:div w:id="21320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gislation.gov.uk/ukpga/2018/12/contents/enacted" TargetMode="External" Id="rId13" /><Relationship Type="http://schemas.openxmlformats.org/officeDocument/2006/relationships/hyperlink" Target="http://www.legislation.gov.uk/asp/2014/8/contents/enacted" TargetMode="External" Id="rId18" /><Relationship Type="http://schemas.openxmlformats.org/officeDocument/2006/relationships/hyperlink" Target="https://myuhi.sharepoint.com/:w:/r/sites/uhi-mhc/_layouts/15/Doc.aspx?sourcedoc=%7B6BF6D48E-911F-498B-A9D4-925B9A8E45FF%7D&amp;file=Mental%20Health%20Strategy%202024%20Final.docx&amp;action=default&amp;mobileredirect=true&amp;isSPOFile=1&amp;ovuser=20e4f9dc-e1dc-4f42-ab27-de7c2042ea63%2CEO00LM%40uhi.ac.uk&amp;clickparams=eyJBcHBOYW1lIjoiVGVhbXMtRGVza3RvcCIsIkFwcFZlcnNpb24iOiI0OS8yNTA1MTgwMDIxOSIsIkhhc0ZlZGVyYXRlZFVzZXIiOmZhbHNlfQ%3D%3D" TargetMode="External" Id="rId26" /><Relationship Type="http://schemas.openxmlformats.org/officeDocument/2006/relationships/theme" Target="theme/theme1.xml" Id="rId39" /><Relationship Type="http://schemas.openxmlformats.org/officeDocument/2006/relationships/hyperlink" Target="https://www.legislation.gov.uk/asp/2005/9/contents" TargetMode="External" Id="rId21" /><Relationship Type="http://schemas.openxmlformats.org/officeDocument/2006/relationships/hyperlink" Target="https://www.uhi.ac.uk/en/students/support/support-with-your-studies/academic-misconduct-guidance/" TargetMode="External" Id="rId34" /><Relationship Type="http://schemas.openxmlformats.org/officeDocument/2006/relationships/settings" Target="settings.xml" Id="rId7" /><Relationship Type="http://schemas.openxmlformats.org/officeDocument/2006/relationships/hyperlink" Target="https://www.uhi.ac.uk/en/t4-media/one-web/university/about-uhi/facts-and-figures/publications/pdfs/UHI_Strategy_Plan_English_2030.pdf" TargetMode="External" Id="rId12" /><Relationship Type="http://schemas.openxmlformats.org/officeDocument/2006/relationships/hyperlink" Target="https://www.legislation.gov.uk/asp/2007/10/contents" TargetMode="External" Id="rId17" /><Relationship Type="http://schemas.openxmlformats.org/officeDocument/2006/relationships/hyperlink" Target="https://hisa.uhi.ac.uk/pageassets/about/policies/HISA-Members-Code-of-Conduct.docx" TargetMode="External" Id="rId25" /><Relationship Type="http://schemas.openxmlformats.org/officeDocument/2006/relationships/hyperlink" Target="https://www.uhi.ac.uk/en/t4-media/one-web/university/about-uhi/governance/policies-and-regulations/regulations/2024-25/full-asqr-2024-25.pdf" TargetMode="External" Id="rId33" /><Relationship Type="http://schemas.openxmlformats.org/officeDocument/2006/relationships/glossaryDocument" Target="glossary/document.xml" Id="rId38" /><Relationship Type="http://schemas.openxmlformats.org/officeDocument/2006/relationships/customXml" Target="../customXml/item2.xml" Id="rId2" /><Relationship Type="http://schemas.openxmlformats.org/officeDocument/2006/relationships/hyperlink" Target="https://www.legislation.gov.uk/asp/2000/4/contents" TargetMode="External" Id="rId16" /><Relationship Type="http://schemas.openxmlformats.org/officeDocument/2006/relationships/hyperlink" Target="https://www.legislation.gov.uk/asp/2003/5/contents" TargetMode="External" Id="rId20" /><Relationship Type="http://schemas.openxmlformats.org/officeDocument/2006/relationships/hyperlink" Target="https://myuhi.sharepoint.com/:w:/r/sites/uni-cgo/_layouts/15/Doc.aspx?sourcedoc=%7B92138FA8-FD7D-45CC-9BF2-9740CB9A0D11%7D&amp;file=Student%20Criminal%20Offence%20Data%20Policy.docx&amp;action=default&amp;mobileredirect=true"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view.officeapps.live.com/op/view.aspx?src=https%3A%2F%2Fwww.uhi.ac.uk%2Fen%2Ft4-media%2Fone-web%2Funiversity%2Fabout-uhi%2Fgovernance%2Fpolicies-and-regulations%2Fpolicies%2FUHI-Student-Gender-Based-Violence-Policy-for-UHI.docx&amp;wdOrigin=BROWSELINK" TargetMode="External" Id="rId24" /><Relationship Type="http://schemas.openxmlformats.org/officeDocument/2006/relationships/hyperlink" Target="https://view.officeapps.live.com/op/view.aspx?src=https%3A%2F%2Fwww.uhi.ac.uk%2Fen%2Ft4-media%2Fone-web%2Funiversity%2Fabout-uhi%2Fgovernance%2Fpolicies-and-regulations%2Fpolicies%2FSafeguarding-Policy.docx&amp;wdOrigin=BROWSELINK" TargetMode="External" Id="rId32" /><Relationship Type="http://schemas.openxmlformats.org/officeDocument/2006/relationships/fontTable" Target="fontTable.xml" Id="rId37" /><Relationship Type="http://schemas.openxmlformats.org/officeDocument/2006/relationships/customXml" Target="../customXml/item5.xml" Id="rId40" /><Relationship Type="http://schemas.openxmlformats.org/officeDocument/2006/relationships/numbering" Target="numbering.xml" Id="rId5" /><Relationship Type="http://schemas.openxmlformats.org/officeDocument/2006/relationships/hyperlink" Target="https://www.legislation.gov.uk/ukpga/2010/15/contents" TargetMode="External" Id="rId15" /><Relationship Type="http://schemas.openxmlformats.org/officeDocument/2006/relationships/hyperlink" Target="https://www.uhi.ac.uk/en/t4-media/one-web/university/about-uhi/governance/policies-and-regulations/regulations/2024-25/section-19-academic-misconduct-policy-and-procedure-2024-25-v2.pdf" TargetMode="External" Id="rId23" /><Relationship Type="http://schemas.openxmlformats.org/officeDocument/2006/relationships/hyperlink" Target="https://www.uhi.ac.uk/en/t4-media/one-web/perth/about-us/policies-regulations-and-guidelines/policies/uhi-student-code-of-conduct.pdf"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hyperlink" Target="https://www.legislation.gov.uk/asp/2013/12/contents" TargetMode="External" Id="rId19" /><Relationship Type="http://schemas.openxmlformats.org/officeDocument/2006/relationships/hyperlink" Target="https://myuhi.sharepoint.com/:w:/r/sites/uhi-mhc/_layouts/15/Doc.aspx?sourcedoc=%7BEE963D96-A0C8-4158-91D1-624A4B9EC57D%7D&amp;file=Suicide%20%26%20Risk%20Intervention%20Guidance.docx&amp;action=default&amp;mobileredirect=true&amp;wdOrigin=TEAMS-MAGLEV.p2p_ns.rwc&amp;wdExp=TEAMS-TREATMENT&amp;wdhostclicktime=1750164636279&amp;web=1"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commission/priorities/justice-and-fundamental-rights/data-protection/2018-reform-eu-data-protection-rules_en" TargetMode="External" Id="rId14" /><Relationship Type="http://schemas.openxmlformats.org/officeDocument/2006/relationships/hyperlink" Target="https://www.legislation.gov.uk/asp/2007/14/contents" TargetMode="External" Id="rId22" /><Relationship Type="http://schemas.openxmlformats.org/officeDocument/2006/relationships/hyperlink" Target="https://www.uhi.ac.uk/en/t4-media/one-web/university/about-uhi/governance/policies-and-regulations/policies/Support-for-Study-Procedure.pdf" TargetMode="External" Id="rId27" /><Relationship Type="http://schemas.openxmlformats.org/officeDocument/2006/relationships/hyperlink" Target="https://view.officeapps.live.com/op/view.aspx?src=https%3A%2F%2Fwww.uhi.ac.uk%2Fen%2Ft4-media%2Fone-web%2Funiversity%2Fabout-uhi%2Fgovernance%2Fpolicies-and-regulations%2Fpolicies%2FStudent-Disciplinary-Procedure.docx&amp;wdOrigin=BROWSELINK" TargetMode="External" Id="rId30"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footer1.xml.rels><?xml version="1.0" encoding="UTF-8" standalone="yes"?>
<Relationships xmlns="http://schemas.openxmlformats.org/package/2006/relationships"><Relationship Id="rId1" Type="http://schemas.openxmlformats.org/officeDocument/2006/relationships/hyperlink" Target="http://www.uhi.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CF51E9FCBF430D9CF2E75659AB1A74"/>
        <w:category>
          <w:name w:val="General"/>
          <w:gallery w:val="placeholder"/>
        </w:category>
        <w:types>
          <w:type w:val="bbPlcHdr"/>
        </w:types>
        <w:behaviors>
          <w:behavior w:val="content"/>
        </w:behaviors>
        <w:guid w:val="{E6725A1B-1459-4207-9533-CCEB8D0ADA15}"/>
      </w:docPartPr>
      <w:docPartBody>
        <w:p xmlns:wp14="http://schemas.microsoft.com/office/word/2010/wordml" w:rsidR="00D720B8" w:rsidRDefault="00170B8D" w14:paraId="72EE8D63" wp14:textId="77777777">
          <w:r w:rsidRPr="009B08EA">
            <w:rPr>
              <w:rStyle w:val="PlaceholderText"/>
            </w:rPr>
            <w:t>[Title]</w:t>
          </w:r>
        </w:p>
      </w:docPartBody>
    </w:docPart>
    <w:docPart>
      <w:docPartPr>
        <w:name w:val="0099B243E4EE49209231BB0E72BAF4C6"/>
        <w:category>
          <w:name w:val="General"/>
          <w:gallery w:val="placeholder"/>
        </w:category>
        <w:types>
          <w:type w:val="bbPlcHdr"/>
        </w:types>
        <w:behaviors>
          <w:behavior w:val="content"/>
        </w:behaviors>
        <w:guid w:val="{85F4C72A-DD32-4F36-B367-8A56A14FBAC0}"/>
      </w:docPartPr>
      <w:docPartBody>
        <w:p xmlns:wp14="http://schemas.microsoft.com/office/word/2010/wordml" w:rsidR="00F31F60" w:rsidP="003A35C9" w:rsidRDefault="003A35C9" w14:paraId="18F23BBA" wp14:textId="77777777">
          <w:pPr>
            <w:pStyle w:val="0099B243E4EE49209231BB0E72BAF4C6"/>
          </w:pPr>
          <w:r w:rsidRPr="009953D0">
            <w:rPr>
              <w:rStyle w:val="PlaceholderText"/>
            </w:rPr>
            <w:t>[Title]</w:t>
          </w:r>
        </w:p>
      </w:docPartBody>
    </w:docPart>
    <w:docPart>
      <w:docPartPr>
        <w:name w:val="F6CEF6E3F1D14080AF3EF123245DDE37"/>
        <w:category>
          <w:name w:val="General"/>
          <w:gallery w:val="placeholder"/>
        </w:category>
        <w:types>
          <w:type w:val="bbPlcHdr"/>
        </w:types>
        <w:behaviors>
          <w:behavior w:val="content"/>
        </w:behaviors>
        <w:guid w:val="{240AF6C7-8CFE-4050-80D6-7F5B3FC90FD5}"/>
      </w:docPartPr>
      <w:docPartBody>
        <w:p xmlns:wp14="http://schemas.microsoft.com/office/word/2010/wordml" w:rsidR="00F31F60" w:rsidP="003A35C9" w:rsidRDefault="003A35C9" w14:paraId="4C3E277F" wp14:textId="77777777">
          <w:pPr>
            <w:pStyle w:val="F6CEF6E3F1D14080AF3EF123245DDE37"/>
          </w:pPr>
          <w:r w:rsidRPr="009631D5">
            <w:rPr>
              <w:rStyle w:val="PlaceholderText"/>
            </w:rPr>
            <w:t>Click or tap here to enter text.</w:t>
          </w:r>
        </w:p>
      </w:docPartBody>
    </w:docPart>
    <w:docPart>
      <w:docPartPr>
        <w:name w:val="9E4B7FC057444F7CA8AD7B04D6D4493E"/>
        <w:category>
          <w:name w:val="General"/>
          <w:gallery w:val="placeholder"/>
        </w:category>
        <w:types>
          <w:type w:val="bbPlcHdr"/>
        </w:types>
        <w:behaviors>
          <w:behavior w:val="content"/>
        </w:behaviors>
        <w:guid w:val="{70AD077C-EDDA-4BE4-B245-3AB213C2F336}"/>
      </w:docPartPr>
      <w:docPartBody>
        <w:p xmlns:wp14="http://schemas.microsoft.com/office/word/2010/wordml" w:rsidR="00F31F60" w:rsidP="006F5ECF" w:rsidRDefault="006F5ECF" w14:paraId="4F14D7C8" wp14:textId="77777777">
          <w:pPr>
            <w:pStyle w:val="9E4B7FC057444F7CA8AD7B04D6D4493E2"/>
          </w:pPr>
          <w:r w:rsidRPr="009631D5">
            <w:rPr>
              <w:rStyle w:val="PlaceholderText"/>
            </w:rPr>
            <w:t>Click or tap here to enter text.</w:t>
          </w:r>
        </w:p>
      </w:docPartBody>
    </w:docPart>
    <w:docPart>
      <w:docPartPr>
        <w:name w:val="512C50C5E54C4A988B2D286561486078"/>
        <w:category>
          <w:name w:val="General"/>
          <w:gallery w:val="placeholder"/>
        </w:category>
        <w:types>
          <w:type w:val="bbPlcHdr"/>
        </w:types>
        <w:behaviors>
          <w:behavior w:val="content"/>
        </w:behaviors>
        <w:guid w:val="{44DAD359-F081-40C5-AAE4-0D7B0DA4301E}"/>
      </w:docPartPr>
      <w:docPartBody>
        <w:p xmlns:wp14="http://schemas.microsoft.com/office/word/2010/wordml" w:rsidR="00F31F60" w:rsidP="006F5ECF" w:rsidRDefault="006F5ECF" w14:paraId="5362E849" wp14:textId="77777777">
          <w:pPr>
            <w:pStyle w:val="512C50C5E54C4A988B2D2865614860782"/>
          </w:pPr>
          <w:r w:rsidRPr="009631D5">
            <w:rPr>
              <w:rStyle w:val="PlaceholderText"/>
            </w:rPr>
            <w:t>Click or tap here to enter text.</w:t>
          </w:r>
        </w:p>
      </w:docPartBody>
    </w:docPart>
    <w:docPart>
      <w:docPartPr>
        <w:name w:val="4CDA94E12FCF4052BAA1E46F03C50D04"/>
        <w:category>
          <w:name w:val="General"/>
          <w:gallery w:val="placeholder"/>
        </w:category>
        <w:types>
          <w:type w:val="bbPlcHdr"/>
        </w:types>
        <w:behaviors>
          <w:behavior w:val="content"/>
        </w:behaviors>
        <w:guid w:val="{F025424A-398B-4806-96B5-B293A208FB81}"/>
      </w:docPartPr>
      <w:docPartBody>
        <w:p xmlns:wp14="http://schemas.microsoft.com/office/word/2010/wordml" w:rsidR="00F31F60" w:rsidP="006F5ECF" w:rsidRDefault="006F5ECF" w14:paraId="5B951852" wp14:textId="77777777">
          <w:pPr>
            <w:pStyle w:val="4CDA94E12FCF4052BAA1E46F03C50D042"/>
          </w:pPr>
          <w:r w:rsidRPr="009631D5">
            <w:rPr>
              <w:rStyle w:val="PlaceholderText"/>
            </w:rPr>
            <w:t>Click or tap here to enter text.</w:t>
          </w:r>
        </w:p>
      </w:docPartBody>
    </w:docPart>
    <w:docPart>
      <w:docPartPr>
        <w:name w:val="F29D1C382E1B4C00A1D38E1552F95E61"/>
        <w:category>
          <w:name w:val="General"/>
          <w:gallery w:val="placeholder"/>
        </w:category>
        <w:types>
          <w:type w:val="bbPlcHdr"/>
        </w:types>
        <w:behaviors>
          <w:behavior w:val="content"/>
        </w:behaviors>
        <w:guid w:val="{8EA9CCDE-CBD7-4CE4-8535-FDA0B63323E8}"/>
      </w:docPartPr>
      <w:docPartBody>
        <w:p xmlns:wp14="http://schemas.microsoft.com/office/word/2010/wordml" w:rsidR="00F31F60" w:rsidP="006F5ECF" w:rsidRDefault="006F5ECF" w14:paraId="2946BB5D" wp14:textId="77777777">
          <w:pPr>
            <w:pStyle w:val="F29D1C382E1B4C00A1D38E1552F95E612"/>
          </w:pPr>
          <w:r w:rsidRPr="009631D5">
            <w:rPr>
              <w:rStyle w:val="PlaceholderText"/>
            </w:rPr>
            <w:t>Click or tap here to enter text.</w:t>
          </w:r>
        </w:p>
      </w:docPartBody>
    </w:docPart>
    <w:docPart>
      <w:docPartPr>
        <w:name w:val="6D289D0F820C4C6FA11085B027AD483B"/>
        <w:category>
          <w:name w:val="General"/>
          <w:gallery w:val="placeholder"/>
        </w:category>
        <w:types>
          <w:type w:val="bbPlcHdr"/>
        </w:types>
        <w:behaviors>
          <w:behavior w:val="content"/>
        </w:behaviors>
        <w:guid w:val="{C325873B-F4C2-4E27-92DF-A7586598B870}"/>
      </w:docPartPr>
      <w:docPartBody>
        <w:p xmlns:wp14="http://schemas.microsoft.com/office/word/2010/wordml" w:rsidR="00DD59E2" w:rsidP="00DD59E2" w:rsidRDefault="00DD59E2" w14:paraId="6358D8DA" wp14:textId="77777777">
          <w:pPr>
            <w:pStyle w:val="6D289D0F820C4C6FA11085B027AD483B"/>
          </w:pPr>
          <w:r w:rsidRPr="009631D5">
            <w:rPr>
              <w:rStyle w:val="PlaceholderText"/>
            </w:rPr>
            <w:t>Click or tap to enter a date.</w:t>
          </w:r>
        </w:p>
      </w:docPartBody>
    </w:docPart>
    <w:docPart>
      <w:docPartPr>
        <w:name w:val="120FB5AB8E544FE4846440571EEEB775"/>
        <w:category>
          <w:name w:val="General"/>
          <w:gallery w:val="placeholder"/>
        </w:category>
        <w:types>
          <w:type w:val="bbPlcHdr"/>
        </w:types>
        <w:behaviors>
          <w:behavior w:val="content"/>
        </w:behaviors>
        <w:guid w:val="{315CD760-5E38-4208-B031-C94967CCD16B}"/>
      </w:docPartPr>
      <w:docPartBody>
        <w:p xmlns:wp14="http://schemas.microsoft.com/office/word/2010/wordml" w:rsidR="00DD59E2" w:rsidP="00DD59E2" w:rsidRDefault="00DD59E2" w14:paraId="66681378" wp14:textId="77777777">
          <w:pPr>
            <w:pStyle w:val="120FB5AB8E544FE4846440571EEEB775"/>
          </w:pPr>
          <w:r w:rsidRPr="009631D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51"/>
    <w:rsid w:val="00006B26"/>
    <w:rsid w:val="00024FD2"/>
    <w:rsid w:val="00032D1B"/>
    <w:rsid w:val="000633B6"/>
    <w:rsid w:val="00097C71"/>
    <w:rsid w:val="000A16EA"/>
    <w:rsid w:val="000A5528"/>
    <w:rsid w:val="000D2C50"/>
    <w:rsid w:val="00155D1F"/>
    <w:rsid w:val="00170B8D"/>
    <w:rsid w:val="00173564"/>
    <w:rsid w:val="00175737"/>
    <w:rsid w:val="0018689C"/>
    <w:rsid w:val="00195ACE"/>
    <w:rsid w:val="001B2AD8"/>
    <w:rsid w:val="001C74A5"/>
    <w:rsid w:val="001F0FA6"/>
    <w:rsid w:val="00201297"/>
    <w:rsid w:val="00204F2D"/>
    <w:rsid w:val="0021171A"/>
    <w:rsid w:val="00211D59"/>
    <w:rsid w:val="00242C81"/>
    <w:rsid w:val="002528DF"/>
    <w:rsid w:val="002B761F"/>
    <w:rsid w:val="002F715D"/>
    <w:rsid w:val="002F7979"/>
    <w:rsid w:val="00310F8E"/>
    <w:rsid w:val="003222A4"/>
    <w:rsid w:val="00332C47"/>
    <w:rsid w:val="003431BD"/>
    <w:rsid w:val="00350AF8"/>
    <w:rsid w:val="00350FE2"/>
    <w:rsid w:val="003A35C9"/>
    <w:rsid w:val="003E149E"/>
    <w:rsid w:val="00402BD5"/>
    <w:rsid w:val="00436376"/>
    <w:rsid w:val="0047490C"/>
    <w:rsid w:val="004828E3"/>
    <w:rsid w:val="0049124B"/>
    <w:rsid w:val="004A02E8"/>
    <w:rsid w:val="005140BF"/>
    <w:rsid w:val="00515194"/>
    <w:rsid w:val="005679BD"/>
    <w:rsid w:val="00583280"/>
    <w:rsid w:val="00594A06"/>
    <w:rsid w:val="00595853"/>
    <w:rsid w:val="005D05D6"/>
    <w:rsid w:val="005F2464"/>
    <w:rsid w:val="00602029"/>
    <w:rsid w:val="0060634B"/>
    <w:rsid w:val="006103BD"/>
    <w:rsid w:val="00612721"/>
    <w:rsid w:val="00630419"/>
    <w:rsid w:val="006341C9"/>
    <w:rsid w:val="006374F1"/>
    <w:rsid w:val="006A2D5E"/>
    <w:rsid w:val="006B3D5B"/>
    <w:rsid w:val="006C7D69"/>
    <w:rsid w:val="006F5ECF"/>
    <w:rsid w:val="00707CD2"/>
    <w:rsid w:val="0071394A"/>
    <w:rsid w:val="00725D22"/>
    <w:rsid w:val="007428A5"/>
    <w:rsid w:val="0074522C"/>
    <w:rsid w:val="007454C8"/>
    <w:rsid w:val="0079083B"/>
    <w:rsid w:val="007A7225"/>
    <w:rsid w:val="007E1A9A"/>
    <w:rsid w:val="007E7DFC"/>
    <w:rsid w:val="00824B1B"/>
    <w:rsid w:val="00850275"/>
    <w:rsid w:val="00875216"/>
    <w:rsid w:val="008C0E5A"/>
    <w:rsid w:val="008C734D"/>
    <w:rsid w:val="008D3C2F"/>
    <w:rsid w:val="00901104"/>
    <w:rsid w:val="009162BE"/>
    <w:rsid w:val="009465EC"/>
    <w:rsid w:val="009B4896"/>
    <w:rsid w:val="009D2A1D"/>
    <w:rsid w:val="009E2F35"/>
    <w:rsid w:val="00A24B78"/>
    <w:rsid w:val="00A26139"/>
    <w:rsid w:val="00A54BA3"/>
    <w:rsid w:val="00A626BD"/>
    <w:rsid w:val="00A73289"/>
    <w:rsid w:val="00A9260C"/>
    <w:rsid w:val="00AA6ABB"/>
    <w:rsid w:val="00AD30C6"/>
    <w:rsid w:val="00AD340E"/>
    <w:rsid w:val="00AD69A1"/>
    <w:rsid w:val="00B16F8F"/>
    <w:rsid w:val="00B31003"/>
    <w:rsid w:val="00B6348D"/>
    <w:rsid w:val="00B76F59"/>
    <w:rsid w:val="00B90095"/>
    <w:rsid w:val="00B9358B"/>
    <w:rsid w:val="00BA749D"/>
    <w:rsid w:val="00BC2F39"/>
    <w:rsid w:val="00C22595"/>
    <w:rsid w:val="00C56B76"/>
    <w:rsid w:val="00C807F3"/>
    <w:rsid w:val="00C910CF"/>
    <w:rsid w:val="00C91C3E"/>
    <w:rsid w:val="00CB6F51"/>
    <w:rsid w:val="00CC4DC5"/>
    <w:rsid w:val="00CC7237"/>
    <w:rsid w:val="00D00854"/>
    <w:rsid w:val="00D14D2A"/>
    <w:rsid w:val="00D16F2E"/>
    <w:rsid w:val="00D269CD"/>
    <w:rsid w:val="00D522E3"/>
    <w:rsid w:val="00D5532D"/>
    <w:rsid w:val="00D720B8"/>
    <w:rsid w:val="00D83751"/>
    <w:rsid w:val="00DD59E2"/>
    <w:rsid w:val="00DD686E"/>
    <w:rsid w:val="00DE27DE"/>
    <w:rsid w:val="00E00EBC"/>
    <w:rsid w:val="00E01E09"/>
    <w:rsid w:val="00E20811"/>
    <w:rsid w:val="00E81F97"/>
    <w:rsid w:val="00EA19B2"/>
    <w:rsid w:val="00EA3B6D"/>
    <w:rsid w:val="00EC1346"/>
    <w:rsid w:val="00ED69B6"/>
    <w:rsid w:val="00ED797E"/>
    <w:rsid w:val="00EF280C"/>
    <w:rsid w:val="00F12351"/>
    <w:rsid w:val="00F31F60"/>
    <w:rsid w:val="00F64A7A"/>
    <w:rsid w:val="00F65023"/>
    <w:rsid w:val="00F86F7D"/>
    <w:rsid w:val="00F9695C"/>
    <w:rsid w:val="00FB64D0"/>
    <w:rsid w:val="00FC4657"/>
    <w:rsid w:val="00FC7B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C3EAB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9E2"/>
    <w:rPr>
      <w:color w:val="808080"/>
    </w:rPr>
  </w:style>
  <w:style w:type="paragraph" w:customStyle="1" w:styleId="0099B243E4EE49209231BB0E72BAF4C6">
    <w:name w:val="0099B243E4EE49209231BB0E72BAF4C6"/>
    <w:rsid w:val="003A35C9"/>
  </w:style>
  <w:style w:type="paragraph" w:customStyle="1" w:styleId="F6CEF6E3F1D14080AF3EF123245DDE37">
    <w:name w:val="F6CEF6E3F1D14080AF3EF123245DDE37"/>
    <w:rsid w:val="003A35C9"/>
  </w:style>
  <w:style w:type="paragraph" w:customStyle="1" w:styleId="9E4B7FC057444F7CA8AD7B04D6D4493E2">
    <w:name w:val="9E4B7FC057444F7CA8AD7B04D6D4493E2"/>
    <w:rsid w:val="006F5ECF"/>
    <w:rPr>
      <w:lang w:eastAsia="en-US"/>
    </w:rPr>
  </w:style>
  <w:style w:type="paragraph" w:customStyle="1" w:styleId="512C50C5E54C4A988B2D2865614860782">
    <w:name w:val="512C50C5E54C4A988B2D2865614860782"/>
    <w:rsid w:val="006F5ECF"/>
    <w:rPr>
      <w:lang w:eastAsia="en-US"/>
    </w:rPr>
  </w:style>
  <w:style w:type="paragraph" w:customStyle="1" w:styleId="4CDA94E12FCF4052BAA1E46F03C50D042">
    <w:name w:val="4CDA94E12FCF4052BAA1E46F03C50D042"/>
    <w:rsid w:val="006F5ECF"/>
    <w:rPr>
      <w:lang w:eastAsia="en-US"/>
    </w:rPr>
  </w:style>
  <w:style w:type="paragraph" w:customStyle="1" w:styleId="F29D1C382E1B4C00A1D38E1552F95E612">
    <w:name w:val="F29D1C382E1B4C00A1D38E1552F95E612"/>
    <w:rsid w:val="006F5ECF"/>
    <w:rPr>
      <w:lang w:eastAsia="en-US"/>
    </w:rPr>
  </w:style>
  <w:style w:type="paragraph" w:customStyle="1" w:styleId="6D289D0F820C4C6FA11085B027AD483B">
    <w:name w:val="6D289D0F820C4C6FA11085B027AD483B"/>
    <w:rsid w:val="00DD59E2"/>
    <w:pPr>
      <w:spacing w:line="278" w:lineRule="auto"/>
    </w:pPr>
    <w:rPr>
      <w:kern w:val="2"/>
      <w:sz w:val="24"/>
      <w:szCs w:val="24"/>
      <w14:ligatures w14:val="standardContextual"/>
    </w:rPr>
  </w:style>
  <w:style w:type="paragraph" w:customStyle="1" w:styleId="120FB5AB8E544FE4846440571EEEB775">
    <w:name w:val="120FB5AB8E544FE4846440571EEEB775"/>
    <w:rsid w:val="00DD59E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HI policy" ma:contentTypeID="0x010100AAD73BA2634B424AB47E3F5D439BEB59008296AD452A7A9D47874018381546D1E40058AE563E2F814E48B3E2AC62C42DC8EA" ma:contentTypeVersion="42" ma:contentTypeDescription="" ma:contentTypeScope="" ma:versionID="8b324c56756e14eb40429071e83a8b82">
  <xsd:schema xmlns:xsd="http://www.w3.org/2001/XMLSchema" xmlns:xs="http://www.w3.org/2001/XMLSchema" xmlns:p="http://schemas.microsoft.com/office/2006/metadata/properties" xmlns:ns2="0e688173-6920-4db4-a106-52e1f932be5c" xmlns:ns3="3c69c838-2a37-4aa6-b816-de272965bf9b" xmlns:ns5="7d750aa3-c304-4ac2-a3b6-ed12a44f3654" targetNamespace="http://schemas.microsoft.com/office/2006/metadata/properties" ma:root="true" ma:fieldsID="5fe41a4686c15500e8e8df9749062093" ns2:_="" ns3:_="" ns5:_="">
    <xsd:import namespace="0e688173-6920-4db4-a106-52e1f932be5c"/>
    <xsd:import namespace="3c69c838-2a37-4aa6-b816-de272965bf9b"/>
    <xsd:import namespace="7d750aa3-c304-4ac2-a3b6-ed12a44f3654"/>
    <xsd:element name="properties">
      <xsd:complexType>
        <xsd:sequence>
          <xsd:element name="documentManagement">
            <xsd:complexType>
              <xsd:all>
                <xsd:element ref="ns3:Academic_x0020_year" minOccurs="0"/>
                <xsd:element ref="ns2:Retention_x0020_schedule" minOccurs="0"/>
                <xsd:element ref="ns5:Next_x0020_review_x0020_date" minOccurs="0"/>
                <xsd:element ref="ns5:Policy_x0020_owner_x0020__x0028_Department_x0029_"/>
                <xsd:element ref="ns3:Policy_x0020_code" minOccurs="0"/>
                <xsd:element ref="ns3:i6xd" minOccurs="0"/>
                <xsd:element ref="ns3:_x0064_mq9" minOccurs="0"/>
                <xsd:element ref="ns2:j928f9099e4145f8a1f3a9d8f7b9fe40" minOccurs="0"/>
                <xsd:element ref="ns5:gb62d9f7f39b4eb293c666f5a8e278c8" minOccurs="0"/>
                <xsd:element ref="ns2:TaxCatchAll" minOccurs="0"/>
                <xsd:element ref="ns2:TaxCatchAllLabel" minOccurs="0"/>
                <xsd:element ref="ns5:SharedWithUsers" minOccurs="0"/>
                <xsd:element ref="ns5:SharedWithDetails" minOccurs="0"/>
                <xsd:element ref="ns3:MediaServiceMetadata" minOccurs="0"/>
                <xsd:element ref="ns3:MediaServiceFastMetadata" minOccurs="0"/>
                <xsd:element ref="ns3:MediaServiceAutoKeyPoints" minOccurs="0"/>
                <xsd:element ref="ns3:MediaServiceKeyPoints" minOccurs="0"/>
                <xsd:element ref="ns2:n0164ad3d5b84a57907af32d91eb6282"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Scope" minOccurs="0"/>
                <xsd:element ref="ns3:PolicyOwner" minOccurs="0"/>
                <xsd:element ref="ns3:MediaLengthInSeconds" minOccurs="0"/>
                <xsd:element ref="ns3:UHIPartnershipPractitionerGroupresponsibility" minOccurs="0"/>
                <xsd:element ref="ns3:Policyreviewer" minOccurs="0"/>
                <xsd:element ref="ns3:SETAreaofActivity" minOccurs="0"/>
                <xsd:element ref="ns3:Directorate" minOccurs="0"/>
                <xsd:element ref="ns3:Department" minOccurs="0"/>
                <xsd:element ref="ns3:Version_x0020_Type_x0020__x0028_Major_x002f__x0020_Minor_x0029_" minOccurs="0"/>
                <xsd:element ref="ns3:Last_x0020_Reviewed_x0020_Date"/>
                <xsd:element ref="ns3:Review_x0020_cycle_x0020__x0028_months_x0029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Retention_x0020_schedule" ma:index="4" nillable="true" ma:displayName="Retention schedule" ma:format="Dropdown" ma:internalName="Retention_x0020_schedule" ma:readOnly="fals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6 years"/>
          <xsd:enumeration value="Completion of project + 10 years"/>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restriction>
      </xsd:simpleType>
    </xsd:element>
    <xsd:element name="j928f9099e4145f8a1f3a9d8f7b9fe40" ma:index="17" ma:taxonomy="true" ma:internalName="j928f9099e4145f8a1f3a9d8f7b9fe40" ma:taxonomyFieldName="UHI_x0020_classification" ma:displayName="UHI classification" ma:readOnly="false"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f4093521-f744-424f-badf-d46f55ef15b9}" ma:internalName="TaxCatchAll" ma:readOnly="false" ma:showField="CatchAllData" ma:web="7d750aa3-c304-4ac2-a3b6-ed12a44f3654">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f4093521-f744-424f-badf-d46f55ef15b9}" ma:internalName="TaxCatchAllLabel" ma:readOnly="true" ma:showField="CatchAllDataLabel" ma:web="7d750aa3-c304-4ac2-a3b6-ed12a44f3654">
      <xsd:complexType>
        <xsd:complexContent>
          <xsd:extension base="dms:MultiChoiceLookup">
            <xsd:sequence>
              <xsd:element name="Value" type="dms:Lookup" maxOccurs="unbounded" minOccurs="0" nillable="true"/>
            </xsd:sequence>
          </xsd:extension>
        </xsd:complexContent>
      </xsd:complexType>
    </xsd:element>
    <xsd:element name="n0164ad3d5b84a57907af32d91eb6282" ma:index="31" nillable="true" ma:taxonomy="true" ma:internalName="n0164ad3d5b84a57907af32d91eb6282" ma:taxonomyFieldName="Document_x0020_category0" ma:displayName="Document category" ma:readOnly="false" ma:default="" ma:fieldId="{f13351a5-9ca1-41a8-9f13-9c7ef6554456}"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69c838-2a37-4aa6-b816-de272965bf9b" elementFormDefault="qualified">
    <xsd:import namespace="http://schemas.microsoft.com/office/2006/documentManagement/types"/>
    <xsd:import namespace="http://schemas.microsoft.com/office/infopath/2007/PartnerControls"/>
    <xsd:element name="Academic_x0020_year" ma:index="3" nillable="true" ma:displayName="Academic year" ma:default="2023/24" ma:format="Dropdown" ma:internalName="Academic_x0020_year0" ma:readOnly="false">
      <xsd:simpleType>
        <xsd:restriction base="dms:Choice">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restriction>
      </xsd:simpleType>
    </xsd:element>
    <xsd:element name="Policy_x0020_code" ma:index="10" nillable="true" ma:displayName="Policy code" ma:internalName="Policy_x0020_code" ma:readOnly="false">
      <xsd:simpleType>
        <xsd:restriction base="dms:Text">
          <xsd:maxLength value="255"/>
        </xsd:restriction>
      </xsd:simpleType>
    </xsd:element>
    <xsd:element name="i6xd" ma:index="11" nillable="true" ma:displayName="Person or Group" ma:list="UserInfo" ma:SearchPeopleOnly="false" ma:SharePointGroup="0" ma:internalName="i6x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64_mq9" ma:index="12" nillable="true" ma:displayName="Policy category" ma:internalName="_x0064_mq9" ma:readOnly="fals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hidden="true" ma:internalName="MediaServiceKeyPoint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ternalName="MediaServiceDateTaken" ma:readOnly="true">
      <xsd:simpleType>
        <xsd:restriction base="dms:Text"/>
      </xsd:simpleType>
    </xsd:element>
    <xsd:element name="MediaServiceOCR" ma:index="34" nillable="true" ma:displayName="Extracted Text" ma:hidden="true" ma:internalName="MediaServiceOCR"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Scope" ma:index="39" nillable="true" ma:displayName="Scope" ma:default="University Staff Only" ma:format="Dropdown" ma:internalName="Scope">
      <xsd:simpleType>
        <xsd:restriction base="dms:Choice">
          <xsd:enumeration value="University Staff Only"/>
          <xsd:enumeration value="All Partnership Staff"/>
          <xsd:enumeration value="All Partnership Staff and Students"/>
          <xsd:enumeration value="Al Partnership Staff, Students and External Examiners"/>
          <xsd:enumeration value="All Partnership Staff, Students, External Examiners and EX Staff"/>
          <xsd:enumeration value="All Partnership Staff, External Examiners and EX Staff"/>
          <xsd:enumeration value="All Partnership Staff and External Examiners"/>
          <xsd:enumeration value="All Partnership Staff, Students and Externals"/>
          <xsd:enumeration value="All Partnership Staff and Externals"/>
        </xsd:restriction>
      </xsd:simpleType>
    </xsd:element>
    <xsd:element name="PolicyOwner" ma:index="40" nillable="true" ma:displayName="Policy Owner" ma:format="Dropdown" ma:list="UserInfo" ma:SharePointGroup="0" ma:internalName="Policy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41" nillable="true" ma:displayName="MediaLengthInSeconds" ma:hidden="true" ma:internalName="MediaLengthInSeconds" ma:readOnly="true">
      <xsd:simpleType>
        <xsd:restriction base="dms:Unknown"/>
      </xsd:simpleType>
    </xsd:element>
    <xsd:element name="UHIPartnershipPractitionerGroupresponsibility" ma:index="42" nillable="true" ma:displayName="UHI Partnership Practitioner Group or Department responsibility" ma:format="Dropdown" ma:internalName="UHIPartnershipPractitionerGroupresponsibility">
      <xsd:simpleType>
        <xsd:restriction base="dms:Note">
          <xsd:maxLength value="255"/>
        </xsd:restriction>
      </xsd:simpleType>
    </xsd:element>
    <xsd:element name="Policyreviewer" ma:index="43" nillable="true" ma:displayName="Policy reviewer" ma:format="Dropdown" ma:internalName="Policyreviewer">
      <xsd:simpleType>
        <xsd:restriction base="dms:Text">
          <xsd:maxLength value="255"/>
        </xsd:restriction>
      </xsd:simpleType>
    </xsd:element>
    <xsd:element name="SETAreaofActivity" ma:index="44" nillable="true" ma:displayName="Responsible Executive" ma:format="Dropdown" ma:internalName="SETAreaofActivity">
      <xsd:simpleType>
        <xsd:restriction base="dms:Choice">
          <xsd:enumeration value="Chief Financial Officer"/>
          <xsd:enumeration value="Chief Operating Officer"/>
          <xsd:enumeration value="Deputy-Principal Academic and Research"/>
          <xsd:enumeration value="Vice-Principal Student Recruitment and Growth"/>
          <xsd:enumeration value="University Secretary"/>
        </xsd:restriction>
      </xsd:simpleType>
    </xsd:element>
    <xsd:element name="Directorate" ma:index="45" nillable="true" ma:displayName="Directorate" ma:format="Dropdown" ma:internalName="Directorate">
      <xsd:simpleType>
        <xsd:restriction base="dms:Choice">
          <xsd:enumeration value="Corporate Governance"/>
          <xsd:enumeration value="Economic Development and Advancement"/>
          <xsd:enumeration value="Faculty of Arts, Humanities, Business and Education"/>
          <xsd:enumeration value="Faculty of Science, Health and Engineering"/>
          <xsd:enumeration value="FE and Regional skills planning"/>
          <xsd:enumeration value="Finance"/>
          <xsd:enumeration value="Learning, Teaching and Student Experience"/>
          <xsd:enumeration value="MIS and Registry"/>
          <xsd:enumeration value="Physical and Digital Infrastructure"/>
          <xsd:enumeration value="Research and Innovation"/>
          <xsd:enumeration value="Strategy, People and Culture"/>
          <xsd:enumeration value="Student Growth including Recruitment and Marketing"/>
          <xsd:enumeration value="Transformation and Business Planning"/>
        </xsd:restriction>
      </xsd:simpleType>
    </xsd:element>
    <xsd:element name="Department" ma:index="46" nillable="true" ma:displayName="Department" ma:format="Dropdown" ma:internalName="Department">
      <xsd:simpleType>
        <xsd:restriction base="dms:Choice">
          <xsd:enumeration value="Academic Practice Development"/>
          <xsd:enumeration value="Academic Standards and Enhancement"/>
          <xsd:enumeration value="Admissions"/>
          <xsd:enumeration value="Archives and Information Governance"/>
          <xsd:enumeration value="Facilities, Procurement, Residences, Health and Safety, IT Support, Sustainability"/>
          <xsd:enumeration value="Finance"/>
          <xsd:enumeration value="Human Resources"/>
          <xsd:enumeration value="International"/>
          <xsd:enumeration value="ITDI"/>
          <xsd:enumeration value="Libraries"/>
          <xsd:enumeration value="Student Recruitment"/>
          <xsd:enumeration value="Student Experience"/>
        </xsd:restriction>
      </xsd:simpleType>
    </xsd:element>
    <xsd:element name="Version_x0020_Type_x0020__x0028_Major_x002f__x0020_Minor_x0029_" ma:index="48" nillable="true" ma:displayName="Version Type (Major/ Minor)" ma:default="Major" ma:format="Dropdown" ma:internalName="Version_x0020_Type_x0020__x0028_Major_x002f__x0020_Minor_x0029_">
      <xsd:simpleType>
        <xsd:restriction base="dms:Choice">
          <xsd:enumeration value="Major"/>
          <xsd:enumeration value="Minor"/>
        </xsd:restriction>
      </xsd:simpleType>
    </xsd:element>
    <xsd:element name="Last_x0020_Reviewed_x0020_Date" ma:index="49" ma:displayName="Last Reviewed Date" ma:format="DateOnly" ma:internalName="Last_x0020_Reviewed_x0020_Date">
      <xsd:simpleType>
        <xsd:restriction base="dms:DateTime"/>
      </xsd:simpleType>
    </xsd:element>
    <xsd:element name="Review_x0020_cycle_x0020__x0028_months_x0029_" ma:index="50" ma:displayName="Review cycle (months)" ma:default="36" ma:format="Dropdown" ma:internalName="Review_x0020_cycle_x0020__x0028_months_x0029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d750aa3-c304-4ac2-a3b6-ed12a44f3654" elementFormDefault="qualified">
    <xsd:import namespace="http://schemas.microsoft.com/office/2006/documentManagement/types"/>
    <xsd:import namespace="http://schemas.microsoft.com/office/infopath/2007/PartnerControls"/>
    <xsd:element name="Next_x0020_review_x0020_date" ma:index="7" nillable="true" ma:displayName="Next review date" ma:format="DateOnly" ma:internalName="Next_x0020_review_x0020_date" ma:readOnly="false">
      <xsd:simpleType>
        <xsd:restriction base="dms:DateTime"/>
      </xsd:simpleType>
    </xsd:element>
    <xsd:element name="Policy_x0020_owner_x0020__x0028_Department_x0029_" ma:index="8" ma:displayName="Owner (Department)" ma:default="Academic Directorate" ma:format="Dropdown" ma:internalName="Policy_x0020_owner_x0020__x0028_Department_x0029_" ma:readOnly="false">
      <xsd:simpleType>
        <xsd:restriction base="dms:Choice">
          <xsd:enumeration value="Academic Directorate"/>
          <xsd:enumeration value="Academic Registry"/>
          <xsd:enumeration value="Communications"/>
          <xsd:enumeration value="Corporate Governance"/>
          <xsd:enumeration value="Development"/>
          <xsd:enumeration value="Enterprise"/>
          <xsd:enumeration value="Facilities"/>
          <xsd:enumeration value="Finance"/>
          <xsd:enumeration value="Governance and Records Management"/>
          <xsd:enumeration value="Human Resources"/>
          <xsd:enumeration value="Internal Audit"/>
          <xsd:enumeration value="ITDI"/>
          <xsd:enumeration value="Learning and Teaching"/>
          <xsd:enumeration value="LIS"/>
          <xsd:enumeration value="Marketing"/>
          <xsd:enumeration value="Research"/>
          <xsd:enumeration value="Student Registry"/>
          <xsd:enumeration value="Student Services"/>
        </xsd:restriction>
      </xsd:simpleType>
    </xsd:element>
    <xsd:element name="gb62d9f7f39b4eb293c666f5a8e278c8" ma:index="18" nillable="true" ma:taxonomy="true" ma:internalName="gb62d9f7f39b4eb293c666f5a8e278c8" ma:taxonomyFieldName="Approving_x0020_Committee" ma:displayName="Approving Committee" ma:readOnly="false" ma:fieldId="{0b62d9f7-f39b-4eb2-93c6-66f5a8e278c8}" ma:sspId="b08f9bd9-3094-4ce7-b0b7-c3aa025461b8" ma:termSetId="f483ae81-4a0e-497a-955c-a96a72c98b21" ma:anchorId="00000000-0000-0000-0000-000000000000" ma:open="false" ma:isKeyword="false">
      <xsd:complexType>
        <xsd:sequence>
          <xsd:element ref="pc:Terms" minOccurs="0" maxOccurs="1"/>
        </xsd:sequence>
      </xsd:complex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displayName="Content Type"/>
        <xsd:element ref="dc:title" minOccurs="0" maxOccurs="1" ma:index="1" ma:displayName="Statu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e688173-6920-4db4-a106-52e1f932be5c">
      <Value>47</Value>
    </TaxCatchAll>
    <lcf76f155ced4ddcb4097134ff3c332f xmlns="3c69c838-2a37-4aa6-b816-de272965bf9b">
      <Terms xmlns="http://schemas.microsoft.com/office/infopath/2007/PartnerControls"/>
    </lcf76f155ced4ddcb4097134ff3c332f>
    <PolicyOwner xmlns="3c69c838-2a37-4aa6-b816-de272965bf9b">
      <UserInfo>
        <DisplayName/>
        <AccountId xsi:nil="true"/>
        <AccountType/>
      </UserInfo>
    </PolicyOwner>
    <_x0064_mq9 xmlns="3c69c838-2a37-4aa6-b816-de272965bf9b" xsi:nil="true"/>
    <UHIPartnershipPractitionerGroupresponsibility xmlns="3c69c838-2a37-4aa6-b816-de272965bf9b" xsi:nil="true"/>
    <Policy_x0020_owner_x0020__x0028_Department_x0029_ xmlns="7d750aa3-c304-4ac2-a3b6-ed12a44f3654">Governance and Records Management</Policy_x0020_owner_x0020__x0028_Department_x0029_>
    <n0164ad3d5b84a57907af32d91eb6282 xmlns="0e688173-6920-4db4-a106-52e1f932be5c">
      <Terms xmlns="http://schemas.microsoft.com/office/infopath/2007/PartnerControls"/>
    </n0164ad3d5b84a57907af32d91eb6282>
    <gb62d9f7f39b4eb293c666f5a8e278c8 xmlns="7d750aa3-c304-4ac2-a3b6-ed12a44f3654">
      <Terms xmlns="http://schemas.microsoft.com/office/infopath/2007/PartnerControls"/>
    </gb62d9f7f39b4eb293c666f5a8e278c8>
    <Academic_x0020_year xmlns="3c69c838-2a37-4aa6-b816-de272965bf9b">2023/24</Academic_x0020_year>
    <i6xd xmlns="3c69c838-2a37-4aa6-b816-de272965bf9b">
      <UserInfo>
        <DisplayName/>
        <AccountId xsi:nil="true"/>
        <AccountType/>
      </UserInfo>
    </i6xd>
    <Scope xmlns="3c69c838-2a37-4aa6-b816-de272965bf9b">University Staff Only</Scope>
    <Next_x0020_review_x0020_date xmlns="7d750aa3-c304-4ac2-a3b6-ed12a44f3654" xsi:nil="true"/>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Key student administration policy records</TermName>
          <TermId xmlns="http://schemas.microsoft.com/office/infopath/2007/PartnerControls">34398364-95b3-4c58-8d0e-b6ec9546d9ff</TermId>
        </TermInfo>
      </Terms>
    </j928f9099e4145f8a1f3a9d8f7b9fe40>
    <Policy_x0020_code xmlns="3c69c838-2a37-4aa6-b816-de272965bf9b" xsi:nil="true"/>
    <Retention_x0020_schedule xmlns="0e688173-6920-4db4-a106-52e1f932be5c" xsi:nil="true"/>
    <Policyreviewer xmlns="3c69c838-2a37-4aa6-b816-de272965bf9b" xsi:nil="true"/>
    <SharedWithUsers xmlns="7d750aa3-c304-4ac2-a3b6-ed12a44f3654">
      <UserInfo>
        <DisplayName>Simon Young</DisplayName>
        <AccountId>117</AccountId>
        <AccountType/>
      </UserInfo>
      <UserInfo>
        <DisplayName>Jamie Lawrence</DisplayName>
        <AccountId>4438</AccountId>
        <AccountType/>
      </UserInfo>
      <UserInfo>
        <DisplayName>Nicholas Oakley</DisplayName>
        <AccountId>9792</AccountId>
        <AccountType/>
      </UserInfo>
      <UserInfo>
        <DisplayName>Everyone</DisplayName>
        <AccountId>12</AccountId>
        <AccountType/>
      </UserInfo>
      <UserInfo>
        <DisplayName>Margaret Antonson</DisplayName>
        <AccountId>5398</AccountId>
        <AccountType/>
      </UserInfo>
    </SharedWithUsers>
    <SETAreaofActivity xmlns="3c69c838-2a37-4aa6-b816-de272965bf9b" xsi:nil="true"/>
    <Department xmlns="3c69c838-2a37-4aa6-b816-de272965bf9b" xsi:nil="true"/>
    <Directorate xmlns="3c69c838-2a37-4aa6-b816-de272965bf9b" xsi:nil="true"/>
    <Version_x0020_Type_x0020__x0028_Major_x002f__x0020_Minor_x0029_ xmlns="3c69c838-2a37-4aa6-b816-de272965bf9b">Major</Version_x0020_Type_x0020__x0028_Major_x002f__x0020_Minor_x0029_>
    <Last_x0020_Reviewed_x0020_Date xmlns="3c69c838-2a37-4aa6-b816-de272965bf9b"/>
    <Review_x0020_cycle_x0020__x0028_months_x0029_ xmlns="3c69c838-2a37-4aa6-b816-de272965bf9b">36</Review_x0020_cycle_x0020__x0028_months_x0029_>
  </documentManagement>
</p:properties>
</file>

<file path=customXml/item5.xml><?xml version="1.0" encoding="utf-8"?>
<?mso-contentType ?>
<SharedContentType xmlns="Microsoft.SharePoint.Taxonomy.ContentTypeSync" SourceId="b08f9bd9-3094-4ce7-b0b7-c3aa025461b8" ContentTypeId="0x010100AAD73BA2634B424AB47E3F5D439BEB59" PreviousValue="false" LastSyncTimeStamp="2016-07-05T12:46:09.05Z"/>
</file>

<file path=customXml/itemProps1.xml><?xml version="1.0" encoding="utf-8"?>
<ds:datastoreItem xmlns:ds="http://schemas.openxmlformats.org/officeDocument/2006/customXml" ds:itemID="{1C485E77-F466-494F-8EBC-D9FF85911F2C}">
  <ds:schemaRefs>
    <ds:schemaRef ds:uri="http://schemas.microsoft.com/sharepoint/v3/contenttype/forms"/>
  </ds:schemaRefs>
</ds:datastoreItem>
</file>

<file path=customXml/itemProps2.xml><?xml version="1.0" encoding="utf-8"?>
<ds:datastoreItem xmlns:ds="http://schemas.openxmlformats.org/officeDocument/2006/customXml" ds:itemID="{302641E3-ABDC-4AE8-8F4A-AF440514D723}"/>
</file>

<file path=customXml/itemProps3.xml><?xml version="1.0" encoding="utf-8"?>
<ds:datastoreItem xmlns:ds="http://schemas.openxmlformats.org/officeDocument/2006/customXml" ds:itemID="{376AD6C1-68FD-46C3-B25D-E4E48DF6BC00}">
  <ds:schemaRefs>
    <ds:schemaRef ds:uri="http://schemas.openxmlformats.org/officeDocument/2006/bibliography"/>
  </ds:schemaRefs>
</ds:datastoreItem>
</file>

<file path=customXml/itemProps4.xml><?xml version="1.0" encoding="utf-8"?>
<ds:datastoreItem xmlns:ds="http://schemas.openxmlformats.org/officeDocument/2006/customXml" ds:itemID="{D9558560-BE82-469C-ADE3-88D74B0515A4}">
  <ds:schemaRefs>
    <ds:schemaRef ds:uri="http://purl.org/dc/elements/1.1/"/>
    <ds:schemaRef ds:uri="http://purl.org/dc/dcmitype/"/>
    <ds:schemaRef ds:uri="http://www.w3.org/XML/1998/namespace"/>
    <ds:schemaRef ds:uri="http://purl.org/dc/terms/"/>
    <ds:schemaRef ds:uri="http://schemas.microsoft.com/office/infopath/2007/PartnerControls"/>
    <ds:schemaRef ds:uri="f0cb27fe-11ca-4158-bb63-b4fdb41c99c9"/>
    <ds:schemaRef ds:uri="http://schemas.microsoft.com/office/2006/documentManagement/types"/>
    <ds:schemaRef ds:uri="http://schemas.openxmlformats.org/package/2006/metadata/core-properties"/>
    <ds:schemaRef ds:uri="c6828bdb-70f4-4d46-b7af-df8908c25e4e"/>
    <ds:schemaRef ds:uri="http://schemas.microsoft.com/office/2006/metadata/properties"/>
  </ds:schemaRefs>
</ds:datastoreItem>
</file>

<file path=customXml/itemProps5.xml><?xml version="1.0" encoding="utf-8"?>
<ds:datastoreItem xmlns:ds="http://schemas.openxmlformats.org/officeDocument/2006/customXml" ds:itemID="{473AD3CF-AA9C-4F25-8974-FD474582A7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Conduct Policy</dc:title>
  <dc:subject/>
  <dc:creator>Nicholas Oakley</dc:creator>
  <cp:keywords/>
  <dc:description/>
  <cp:lastModifiedBy>Nicholas Oakley</cp:lastModifiedBy>
  <cp:revision>5</cp:revision>
  <cp:lastPrinted>2018-12-17T15:48:00Z</cp:lastPrinted>
  <dcterms:created xsi:type="dcterms:W3CDTF">2025-11-19T08:17:00Z</dcterms:created>
  <dcterms:modified xsi:type="dcterms:W3CDTF">2026-04-23T12:25:08Z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0x010100AAD73BA2634B424AB47E3F5D439BEB59008296AD452A7A9D47874018381546D1E40058AE563E2F814E48B3E2AC62C42DC8EA</vt:lpwstr>
  </property>
  <property fmtid="{D5CDD505-2E9C-101B-9397-08002B2CF9AE}" pid="3" name="_dlc_DocIdItemGuid">
    <vt:lpwstr>f14b4549-d9ed-4636-8a46-750821dc5a5f</vt:lpwstr>
  </property>
  <property fmtid="{D5CDD505-2E9C-101B-9397-08002B2CF9AE}" pid="4" name="Policy owner (Department)">
    <vt:lpwstr>Governance and Records Management</vt:lpwstr>
  </property>
  <property fmtid="{D5CDD505-2E9C-101B-9397-08002B2CF9AE}" pid="5" name="Approving Committee">
    <vt:lpwstr/>
  </property>
  <property fmtid="{D5CDD505-2E9C-101B-9397-08002B2CF9AE}" pid="6" name="Document category0">
    <vt:lpwstr/>
  </property>
  <property fmtid="{D5CDD505-2E9C-101B-9397-08002B2CF9AE}" pid="7" name="SharedWithUsers">
    <vt:lpwstr>117;#Simon Young;#4438;#Jamie Lawrence;#9792;#Nicholas Oakley;#12;#Everyone;#5398;#Margaret Antonson</vt:lpwstr>
  </property>
  <property fmtid="{D5CDD505-2E9C-101B-9397-08002B2CF9AE}" pid="8" name="UHI classification">
    <vt:lpwstr>47;#Key student administration policy records|34398364-95b3-4c58-8d0e-b6ec9546d9ff</vt:lpwstr>
  </property>
  <property fmtid="{D5CDD505-2E9C-101B-9397-08002B2CF9AE}" pid="9" name="TaxCatchAll">
    <vt:lpwstr>6;#Key student administration policy records|34398364-95b3-4c58-8d0e-b6ec9546d9ff</vt:lpwstr>
  </property>
  <property fmtid="{D5CDD505-2E9C-101B-9397-08002B2CF9AE}" pid="10" name="j928f9099e4145f8a1f3a9d8f7b9fe40">
    <vt:lpwstr>Key student administration policy records|34398364-95b3-4c58-8d0e-b6ec9546d9ff</vt:lpwstr>
  </property>
  <property fmtid="{D5CDD505-2E9C-101B-9397-08002B2CF9AE}" pid="11" name="n0164ad3d5b84a57907af32d91eb6282">
    <vt:lpwstr/>
  </property>
  <property fmtid="{D5CDD505-2E9C-101B-9397-08002B2CF9AE}" pid="12" name="Document category">
    <vt:lpwstr/>
  </property>
  <property fmtid="{D5CDD505-2E9C-101B-9397-08002B2CF9AE}" pid="13" name="AuthorIds_UIVersion_8704">
    <vt:lpwstr>106,13</vt:lpwstr>
  </property>
  <property fmtid="{D5CDD505-2E9C-101B-9397-08002B2CF9AE}" pid="14" name="AuthorIds_UIVersion_512">
    <vt:lpwstr>13</vt:lpwstr>
  </property>
  <property fmtid="{D5CDD505-2E9C-101B-9397-08002B2CF9AE}" pid="15" name="AuthorIds_UIVersion_3072">
    <vt:lpwstr>193</vt:lpwstr>
  </property>
  <property fmtid="{D5CDD505-2E9C-101B-9397-08002B2CF9AE}" pid="16" name="UHI_x0020_classification">
    <vt:lpwstr>47;#Key student administration policy records|34398364-95b3-4c58-8d0e-b6ec9546d9ff</vt:lpwstr>
  </property>
  <property fmtid="{D5CDD505-2E9C-101B-9397-08002B2CF9AE}" pid="17" name="Document_x0020_category">
    <vt:lpwstr/>
  </property>
  <property fmtid="{D5CDD505-2E9C-101B-9397-08002B2CF9AE}" pid="18" name="Document_x0020_category0">
    <vt:lpwstr/>
  </property>
  <property fmtid="{D5CDD505-2E9C-101B-9397-08002B2CF9AE}" pid="19" name="Approving_x0020_Committee">
    <vt:lpwstr/>
  </property>
  <property fmtid="{D5CDD505-2E9C-101B-9397-08002B2CF9AE}" pid="20" name="Document category1">
    <vt:lpwstr/>
  </property>
  <property fmtid="{D5CDD505-2E9C-101B-9397-08002B2CF9AE}" pid="21" name="Document_x0020_category1">
    <vt:lpwstr/>
  </property>
  <property fmtid="{D5CDD505-2E9C-101B-9397-08002B2CF9AE}" pid="22" name="Academic year">
    <vt:lpwstr>2023/24</vt:lpwstr>
  </property>
  <property fmtid="{D5CDD505-2E9C-101B-9397-08002B2CF9AE}" pid="23" name="MediaServiceImageTags">
    <vt:lpwstr/>
  </property>
</Properties>
</file>